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CB7" w:rsidRDefault="00B92CB7" w:rsidP="00B92CB7">
      <w:pPr>
        <w:pStyle w:val="BodyText21"/>
        <w:widowControl/>
        <w:ind w:firstLine="0"/>
        <w:jc w:val="center"/>
        <w:rPr>
          <w:rFonts w:ascii="Bodo_uzb" w:hAnsi="Bodo_uzb"/>
          <w:b/>
        </w:rPr>
      </w:pPr>
      <w:r>
        <w:rPr>
          <w:rFonts w:ascii="Bodo_uzb" w:hAnsi="Bodo_uzb"/>
          <w:b/>
        </w:rPr>
        <w:t>МЕВА ВА САБЗАВОТЛАРНИ САқЛАШ</w:t>
      </w:r>
    </w:p>
    <w:p w:rsidR="00B92CB7" w:rsidRDefault="00B92CB7" w:rsidP="00B92CB7">
      <w:pPr>
        <w:pStyle w:val="BodyText21"/>
        <w:widowControl/>
        <w:ind w:firstLine="0"/>
        <w:jc w:val="center"/>
        <w:rPr>
          <w:rFonts w:ascii="Bodo_uzb" w:hAnsi="Bodo_uzb"/>
          <w:b/>
        </w:rPr>
      </w:pPr>
    </w:p>
    <w:p w:rsidR="00B92CB7" w:rsidRDefault="00B92CB7" w:rsidP="00B92CB7">
      <w:pPr>
        <w:pStyle w:val="BodyText21"/>
        <w:widowControl/>
        <w:tabs>
          <w:tab w:val="left" w:pos="709"/>
        </w:tabs>
        <w:ind w:firstLine="142"/>
        <w:rPr>
          <w:rFonts w:ascii="Bodo_uzb" w:hAnsi="Bodo_uzb"/>
          <w:b/>
        </w:rPr>
      </w:pPr>
      <w:r>
        <w:rPr>
          <w:rFonts w:ascii="Bodo_uzb" w:hAnsi="Bodo_uzb"/>
          <w:b/>
        </w:rPr>
        <w:t>15.1. Мева ва сабзавотларни сақлашнинг биологик асослари</w:t>
      </w:r>
    </w:p>
    <w:p w:rsidR="00B92CB7" w:rsidRDefault="00B92CB7" w:rsidP="00B92CB7">
      <w:pPr>
        <w:pStyle w:val="BodyText21"/>
        <w:widowControl/>
        <w:tabs>
          <w:tab w:val="left" w:pos="709"/>
        </w:tabs>
        <w:ind w:firstLine="142"/>
        <w:rPr>
          <w:rFonts w:ascii="Bodo_uzb" w:hAnsi="Bodo_uzb"/>
          <w:b/>
        </w:rPr>
      </w:pPr>
      <w:r>
        <w:rPr>
          <w:rFonts w:ascii="Bodo_uzb" w:hAnsi="Bodo_uzb"/>
          <w:b/>
        </w:rPr>
        <w:t>15.2. Тўйимли овқатланишда мева ва сабзавотларнинг роли ва аҳамияти</w:t>
      </w:r>
    </w:p>
    <w:p w:rsidR="00B92CB7" w:rsidRDefault="00B92CB7" w:rsidP="00B92CB7">
      <w:pPr>
        <w:pStyle w:val="BodyText21"/>
        <w:widowControl/>
        <w:tabs>
          <w:tab w:val="left" w:pos="709"/>
        </w:tabs>
        <w:ind w:firstLine="142"/>
        <w:rPr>
          <w:rFonts w:ascii="Bodo_uzb" w:hAnsi="Bodo_uzb"/>
          <w:b/>
        </w:rPr>
      </w:pPr>
      <w:r>
        <w:rPr>
          <w:rFonts w:ascii="Bodo_uzb" w:hAnsi="Bodo_uzb"/>
          <w:b/>
        </w:rPr>
        <w:t>15.3. Мева, сабзавот ва полиз маҳсулотларини кимёвий таркиби ва уларни йи\иб териб олиш</w:t>
      </w:r>
    </w:p>
    <w:p w:rsidR="00B92CB7" w:rsidRDefault="00B92CB7" w:rsidP="00B92CB7">
      <w:pPr>
        <w:pStyle w:val="BodyText21"/>
        <w:widowControl/>
        <w:tabs>
          <w:tab w:val="left" w:pos="709"/>
        </w:tabs>
        <w:ind w:firstLine="142"/>
        <w:rPr>
          <w:rFonts w:ascii="Bodo_uzb" w:hAnsi="Bodo_uzb"/>
          <w:b/>
        </w:rPr>
      </w:pPr>
      <w:r>
        <w:rPr>
          <w:rFonts w:ascii="Bodo_uzb" w:hAnsi="Bodo_uzb"/>
          <w:b/>
        </w:rPr>
        <w:t>15.4. Мева ва сабзавотларнинг физикавий хоссалари ва уларни сақлашдаги ўзгариш</w:t>
      </w:r>
    </w:p>
    <w:p w:rsidR="00B92CB7" w:rsidRDefault="00B92CB7" w:rsidP="00B92CB7">
      <w:pPr>
        <w:pStyle w:val="BodyText21"/>
        <w:widowControl/>
        <w:numPr>
          <w:ilvl w:val="1"/>
          <w:numId w:val="4"/>
        </w:numPr>
        <w:tabs>
          <w:tab w:val="clear" w:pos="720"/>
          <w:tab w:val="num" w:pos="0"/>
          <w:tab w:val="left" w:pos="709"/>
        </w:tabs>
        <w:ind w:left="0" w:firstLine="142"/>
        <w:rPr>
          <w:rFonts w:ascii="Bodo_uzb" w:hAnsi="Bodo_uzb"/>
          <w:b/>
        </w:rPr>
      </w:pPr>
      <w:r>
        <w:rPr>
          <w:rFonts w:ascii="Bodo_uzb" w:hAnsi="Bodo_uzb"/>
          <w:b/>
        </w:rPr>
        <w:t>Мева ва сабзавотларни сақлаш рўй берадиган физиологик ва микробиологик жараёнлар</w:t>
      </w:r>
    </w:p>
    <w:p w:rsidR="00B92CB7" w:rsidRDefault="00B92CB7" w:rsidP="00B92CB7">
      <w:pPr>
        <w:pStyle w:val="BodyText21"/>
        <w:widowControl/>
        <w:numPr>
          <w:ilvl w:val="1"/>
          <w:numId w:val="4"/>
        </w:numPr>
        <w:tabs>
          <w:tab w:val="clear" w:pos="720"/>
          <w:tab w:val="num" w:pos="0"/>
          <w:tab w:val="left" w:pos="709"/>
        </w:tabs>
        <w:ind w:left="0" w:firstLine="142"/>
        <w:rPr>
          <w:rFonts w:ascii="Bodo_uzb" w:hAnsi="Bodo_uzb"/>
          <w:b/>
        </w:rPr>
      </w:pPr>
      <w:r>
        <w:rPr>
          <w:rFonts w:ascii="Bodo_uzb" w:hAnsi="Bodo_uzb"/>
          <w:b/>
        </w:rPr>
        <w:t>Мева ва сабзавотларни сақлашда касаллик ва зараркунандалар таъсири</w:t>
      </w:r>
    </w:p>
    <w:p w:rsidR="00B92CB7" w:rsidRDefault="00B92CB7" w:rsidP="00B92CB7">
      <w:pPr>
        <w:pStyle w:val="BodyText21"/>
        <w:widowControl/>
        <w:rPr>
          <w:rFonts w:ascii="Bodo_uzb" w:hAnsi="Bodo_uzb"/>
        </w:rPr>
      </w:pPr>
    </w:p>
    <w:p w:rsidR="00B92CB7" w:rsidRDefault="00B92CB7" w:rsidP="00B92CB7">
      <w:pPr>
        <w:pStyle w:val="BodyText21"/>
        <w:widowControl/>
        <w:tabs>
          <w:tab w:val="left" w:pos="709"/>
        </w:tabs>
        <w:ind w:firstLine="142"/>
        <w:jc w:val="center"/>
        <w:rPr>
          <w:rFonts w:ascii="Bodo_uzb" w:hAnsi="Bodo_uzb"/>
          <w:b/>
        </w:rPr>
      </w:pPr>
      <w:r>
        <w:rPr>
          <w:rFonts w:ascii="Bodo_uzb" w:hAnsi="Bodo_uzb"/>
          <w:b/>
        </w:rPr>
        <w:t>15.1. Мева ва сабзавотларни сақлашнинг биологик асослари</w:t>
      </w:r>
    </w:p>
    <w:p w:rsidR="00B92CB7" w:rsidRDefault="00B92CB7" w:rsidP="00B92CB7">
      <w:pPr>
        <w:pStyle w:val="BodyText21"/>
        <w:widowControl/>
        <w:rPr>
          <w:rFonts w:ascii="Bodo_uzb" w:hAnsi="Bodo_uzb"/>
        </w:rPr>
      </w:pPr>
    </w:p>
    <w:p w:rsidR="00B92CB7" w:rsidRDefault="00B92CB7" w:rsidP="00B92CB7">
      <w:pPr>
        <w:pStyle w:val="BodyText21"/>
        <w:widowControl/>
        <w:rPr>
          <w:rFonts w:ascii="Bodo_uzb" w:hAnsi="Bodo_uzb"/>
        </w:rPr>
      </w:pPr>
      <w:r>
        <w:rPr>
          <w:rFonts w:ascii="Bodo_uzb" w:hAnsi="Bodo_uzb"/>
        </w:rPr>
        <w:t xml:space="preserve">Аҳоли озиқ-овқат маҳсулотларига бўлган эҳтиёжининг ўсиши, ишлаб чиқариш кучларининг тараққиёти, алоқаларининг мураккаблашуви янги тизими халқ хўжалигининг ўзаро технологик  ва ташкилий бо\лиқ тармоқлари, мева-сабзавот комплексининг ташкил топишига олиб келади. </w:t>
      </w:r>
    </w:p>
    <w:p w:rsidR="00B92CB7" w:rsidRDefault="00B92CB7" w:rsidP="00B92CB7">
      <w:pPr>
        <w:pStyle w:val="BodyText21"/>
        <w:widowControl/>
        <w:rPr>
          <w:rFonts w:ascii="Bodo_uzb" w:hAnsi="Bodo_uzb"/>
        </w:rPr>
      </w:pPr>
      <w:r>
        <w:rPr>
          <w:rFonts w:ascii="Bodo_uzb" w:hAnsi="Bodo_uzb"/>
        </w:rPr>
        <w:t xml:space="preserve">Мева ва сабзавотларда инсон учун керак бўлган, бир қатор моддалар, витаминлар, минерал тузлар, углеводлар, органик кислоталар сақланади. </w:t>
      </w:r>
    </w:p>
    <w:p w:rsidR="00B92CB7" w:rsidRDefault="00B92CB7" w:rsidP="00B92CB7">
      <w:pPr>
        <w:pStyle w:val="BodyText21"/>
        <w:widowControl/>
        <w:rPr>
          <w:rFonts w:ascii="Bodo_uzb" w:hAnsi="Bodo_uzb"/>
        </w:rPr>
      </w:pPr>
      <w:r>
        <w:rPr>
          <w:rFonts w:ascii="Bodo_uzb" w:hAnsi="Bodo_uzb"/>
        </w:rPr>
        <w:t xml:space="preserve">Меваларнинг етилиши даврида сахароза билан моносахаридларини нисбати ўзгариб боради.  Сақлаш даврида фруктоза миқдори ошади.  Мевалар пишиб ўтиб кетса, уларни нафас олиш ҳисобига шакар миқдори камайиб кетади.  Пектин моддаларининг парчаланиши натижасида меваларни қорайтириб юборадиган метил спирти ҳосил бўлади. </w:t>
      </w:r>
    </w:p>
    <w:p w:rsidR="00B92CB7" w:rsidRDefault="00B92CB7" w:rsidP="00B92CB7">
      <w:pPr>
        <w:pStyle w:val="BodyText21"/>
        <w:widowControl/>
        <w:rPr>
          <w:rFonts w:ascii="Bodo_uzb" w:hAnsi="Bodo_uzb"/>
        </w:rPr>
      </w:pPr>
      <w:r>
        <w:rPr>
          <w:rFonts w:ascii="Bodo_uzb" w:hAnsi="Bodo_uzb"/>
        </w:rPr>
        <w:t xml:space="preserve">Мева ва сабзавотлар маълум бир даврда етиштирилади ва инсоннинг озиқланиши учун зарур бўлган бир қатор моддалар, витаминлар, минерал сувларни ўз таркибида сақлайди.  Мева ва сабзавотларни сақлашдаги асосий вазифаси бўлиб уларнинг физикавийавий ва кимёвий таркибини яъни ташқи кўриниши, ранги, мазаси, озиқ-овқатли қийматини сақлаб қолишдан иборатдир.  Мева ва сабзавотларнинг микроорганизмлар билан зарарланиш қаршилиги, иммунитет, деб аталади.  </w:t>
      </w:r>
    </w:p>
    <w:p w:rsidR="00B92CB7" w:rsidRDefault="00B92CB7" w:rsidP="00B92CB7">
      <w:pPr>
        <w:pStyle w:val="BodyText21"/>
        <w:widowControl/>
        <w:rPr>
          <w:rFonts w:ascii="Bodo_uzb" w:hAnsi="Bodo_uzb"/>
        </w:rPr>
      </w:pPr>
      <w:r>
        <w:rPr>
          <w:rFonts w:ascii="Bodo_uzb" w:hAnsi="Bodo_uzb"/>
        </w:rPr>
        <w:t xml:space="preserve">Мева ва сабзавотларнинг сақлашга чидамлигини маълум фаслда ҳамда агротехник, технологик режимда намоён бўлиши сақланувчанлик, деб аталади. </w:t>
      </w:r>
    </w:p>
    <w:p w:rsidR="00B92CB7" w:rsidRDefault="00B92CB7" w:rsidP="00B92CB7">
      <w:pPr>
        <w:pStyle w:val="BodyText21"/>
        <w:widowControl/>
        <w:rPr>
          <w:rFonts w:ascii="Bodo_uzb" w:hAnsi="Bodo_uzb"/>
        </w:rPr>
      </w:pPr>
      <w:r>
        <w:rPr>
          <w:rFonts w:ascii="Bodo_uzb" w:hAnsi="Bodo_uzb"/>
        </w:rPr>
        <w:t>Мева ва сабзавотларнинг ҳосили йи\иштириб олингандан кейинги биологик хоссаларга кўра чидамлилиги 3 гуруҳ хусусиятларга бўлинади:</w:t>
      </w:r>
    </w:p>
    <w:p w:rsidR="00B92CB7" w:rsidRDefault="00B92CB7" w:rsidP="00B92CB7">
      <w:pPr>
        <w:pStyle w:val="BodyText21"/>
        <w:widowControl/>
        <w:numPr>
          <w:ilvl w:val="3"/>
          <w:numId w:val="3"/>
        </w:numPr>
        <w:tabs>
          <w:tab w:val="left" w:pos="851"/>
        </w:tabs>
        <w:ind w:hanging="2313"/>
        <w:rPr>
          <w:rFonts w:ascii="Bodo_uzb" w:hAnsi="Bodo_uzb"/>
        </w:rPr>
      </w:pPr>
      <w:r>
        <w:rPr>
          <w:rFonts w:ascii="Bodo_uzb" w:hAnsi="Bodo_uzb"/>
        </w:rPr>
        <w:t xml:space="preserve">Картошка ва 2 йиллик сабзавотлар. </w:t>
      </w:r>
    </w:p>
    <w:p w:rsidR="00B92CB7" w:rsidRDefault="00B92CB7" w:rsidP="00B92CB7">
      <w:pPr>
        <w:pStyle w:val="BodyText21"/>
        <w:widowControl/>
        <w:numPr>
          <w:ilvl w:val="3"/>
          <w:numId w:val="3"/>
        </w:numPr>
        <w:tabs>
          <w:tab w:val="left" w:pos="851"/>
        </w:tabs>
        <w:ind w:hanging="2313"/>
        <w:rPr>
          <w:rFonts w:ascii="Bodo_uzb" w:hAnsi="Bodo_uzb"/>
        </w:rPr>
      </w:pPr>
      <w:r>
        <w:rPr>
          <w:rFonts w:ascii="Bodo_uzb" w:hAnsi="Bodo_uzb"/>
        </w:rPr>
        <w:t>Мева ва мевали сабзавотлар</w:t>
      </w:r>
    </w:p>
    <w:p w:rsidR="00B92CB7" w:rsidRDefault="00B92CB7" w:rsidP="00B92CB7">
      <w:pPr>
        <w:pStyle w:val="BodyText21"/>
        <w:widowControl/>
        <w:numPr>
          <w:ilvl w:val="3"/>
          <w:numId w:val="3"/>
        </w:numPr>
        <w:tabs>
          <w:tab w:val="left" w:pos="851"/>
        </w:tabs>
        <w:ind w:hanging="2313"/>
        <w:rPr>
          <w:rFonts w:ascii="Bodo_uzb" w:hAnsi="Bodo_uzb"/>
        </w:rPr>
      </w:pPr>
      <w:r>
        <w:rPr>
          <w:rFonts w:ascii="Bodo_uzb" w:hAnsi="Bodo_uzb"/>
        </w:rPr>
        <w:t xml:space="preserve">Данакли мевалар. </w:t>
      </w:r>
    </w:p>
    <w:p w:rsidR="00B92CB7" w:rsidRDefault="00B92CB7" w:rsidP="00B92CB7">
      <w:pPr>
        <w:pStyle w:val="BodyText21"/>
        <w:widowControl/>
        <w:rPr>
          <w:rFonts w:ascii="Bodo_uzb" w:hAnsi="Bodo_uzb"/>
        </w:rPr>
      </w:pPr>
      <w:r>
        <w:rPr>
          <w:rFonts w:ascii="Bodo_uzb" w:hAnsi="Bodo_uzb"/>
        </w:rPr>
        <w:t xml:space="preserve">Кечки ва қишки мевалар узилгандан сўнг маълум вақтгача ўзларида керакли моддаларни сақлайдилар.  Кейин маълум вақт ўтгач, моддалар </w:t>
      </w:r>
      <w:r>
        <w:rPr>
          <w:rFonts w:ascii="Bodo_uzb" w:hAnsi="Bodo_uzb"/>
        </w:rPr>
        <w:lastRenderedPageBreak/>
        <w:t xml:space="preserve">парчаланади.  Меваларда уларни етилиб борганлари сари таркибидаги шакар миқдори камайиб боради. </w:t>
      </w:r>
    </w:p>
    <w:p w:rsidR="00B92CB7" w:rsidRDefault="00B92CB7" w:rsidP="00B92CB7">
      <w:pPr>
        <w:pStyle w:val="BodyText21"/>
        <w:widowControl/>
        <w:rPr>
          <w:rFonts w:ascii="Bodo_uzb" w:hAnsi="Bodo_uzb"/>
        </w:rPr>
      </w:pPr>
      <w:r>
        <w:rPr>
          <w:rFonts w:ascii="Bodo_uzb" w:hAnsi="Bodo_uzb"/>
        </w:rPr>
        <w:t>Мева ва сабзавотлар ҳосили йи\иштириб олингандан кейинги биологик хоссаларига кўра сақлашга чидамлилигини белгилайдиган асосий хусусиятларига қараб 3 гуруҳга бўлинади:</w:t>
      </w:r>
    </w:p>
    <w:p w:rsidR="00B92CB7" w:rsidRDefault="00B92CB7" w:rsidP="00B92CB7">
      <w:pPr>
        <w:pStyle w:val="BodyText21"/>
        <w:widowControl/>
        <w:numPr>
          <w:ilvl w:val="0"/>
          <w:numId w:val="1"/>
        </w:numPr>
        <w:rPr>
          <w:rFonts w:ascii="Bodo_uzb" w:hAnsi="Bodo_uzb"/>
        </w:rPr>
      </w:pPr>
      <w:r>
        <w:rPr>
          <w:rFonts w:ascii="Bodo_uzb" w:hAnsi="Bodo_uzb"/>
        </w:rPr>
        <w:t>Картошка ва 2 йиллик сабзавотлар;</w:t>
      </w:r>
    </w:p>
    <w:p w:rsidR="00B92CB7" w:rsidRDefault="00B92CB7" w:rsidP="00B92CB7">
      <w:pPr>
        <w:pStyle w:val="BodyText21"/>
        <w:widowControl/>
        <w:numPr>
          <w:ilvl w:val="0"/>
          <w:numId w:val="1"/>
        </w:numPr>
        <w:rPr>
          <w:rFonts w:ascii="Bodo_uzb" w:hAnsi="Bodo_uzb"/>
        </w:rPr>
      </w:pPr>
      <w:r>
        <w:rPr>
          <w:rFonts w:ascii="Bodo_uzb" w:hAnsi="Bodo_uzb"/>
        </w:rPr>
        <w:t>Мевалар ва мевали сабзавотлар.</w:t>
      </w:r>
    </w:p>
    <w:p w:rsidR="00B92CB7" w:rsidRDefault="00B92CB7" w:rsidP="00B92CB7">
      <w:pPr>
        <w:pStyle w:val="BodyText21"/>
        <w:widowControl/>
        <w:numPr>
          <w:ilvl w:val="0"/>
          <w:numId w:val="1"/>
        </w:numPr>
        <w:rPr>
          <w:rFonts w:ascii="Bodo_uzb" w:hAnsi="Bodo_uzb"/>
        </w:rPr>
      </w:pPr>
      <w:r>
        <w:rPr>
          <w:rFonts w:ascii="Bodo_uzb" w:hAnsi="Bodo_uzb"/>
        </w:rPr>
        <w:t>Кўкатлар, резавор мевалар ва данакли меваларнинг кўпгина қисми.</w:t>
      </w:r>
    </w:p>
    <w:p w:rsidR="00B92CB7" w:rsidRDefault="00B92CB7" w:rsidP="00B92CB7">
      <w:pPr>
        <w:pStyle w:val="BodyText21"/>
        <w:widowControl/>
        <w:rPr>
          <w:rFonts w:ascii="Bodo_uzb" w:hAnsi="Bodo_uzb"/>
        </w:rPr>
      </w:pPr>
      <w:r>
        <w:rPr>
          <w:rFonts w:ascii="Bodo_uzb" w:hAnsi="Bodo_uzb"/>
        </w:rPr>
        <w:t>Физиологик тиним даврида нафас олиш тезлиги ва ферментларни активлиги камаяди. Физиологик тиним даврида углеводларнинг ҳаракати камаяди, лекин модда алмашуви тезлашади.</w:t>
      </w:r>
    </w:p>
    <w:p w:rsidR="00B92CB7" w:rsidRDefault="00B92CB7" w:rsidP="00B92CB7">
      <w:pPr>
        <w:pStyle w:val="BodyText21"/>
        <w:widowControl/>
        <w:rPr>
          <w:rFonts w:ascii="Bodo_uzb" w:hAnsi="Bodo_uzb"/>
        </w:rPr>
      </w:pPr>
      <w:r>
        <w:rPr>
          <w:rFonts w:ascii="Bodo_uzb" w:hAnsi="Bodo_uzb"/>
        </w:rPr>
        <w:t xml:space="preserve">Мева ва сабзавотларнинг сақлашга чидмалилиги уларни йи\иштирилгандан кейинги етилиш даврининг давомийлигига бо\лиқ. Етилиш даври қанча узоқ бўлар экан, уни сақлаш муддати ҳам шунча узоқ бўлади. </w:t>
      </w:r>
    </w:p>
    <w:p w:rsidR="00B92CB7" w:rsidRDefault="00B92CB7" w:rsidP="00B92CB7">
      <w:pPr>
        <w:pStyle w:val="BodyText21"/>
        <w:widowControl/>
        <w:rPr>
          <w:rFonts w:ascii="Bodo_uzb" w:hAnsi="Bodo_uzb"/>
        </w:rPr>
      </w:pPr>
      <w:r>
        <w:rPr>
          <w:rFonts w:ascii="Bodo_uzb" w:hAnsi="Bodo_uzb"/>
        </w:rPr>
        <w:t xml:space="preserve">Эртапишар меваларнинг етилиши даври одатда дарахтда ва йи\иштириш мобайнида кечади, кузги мевалар бир неча ой кўпроқ муддатда етилиш даврини ўтайди. Бехи, нок, кечки олмалар сақлаш вақтида яхши етилади. Масалан, қулупнай, гилос, ўрик ва олхўрининг айрим навлари сақлаш вақтида етилмайди, шафтоли ва узум о\ир етилади. Етилиш даври фақат меваларнинг айрим турларида эмас, балки айрим навларида ҳам турлича бўлиши мумкин. Етилиш даври тугагандан кейинги ўзгаришлар меваларнинг сифатини ва унинг сақланувчанлигини кескин пасайтиради. </w:t>
      </w:r>
    </w:p>
    <w:p w:rsidR="00B92CB7" w:rsidRDefault="00B92CB7" w:rsidP="00B92CB7">
      <w:pPr>
        <w:pStyle w:val="BodyText21"/>
        <w:widowControl/>
        <w:ind w:firstLine="0"/>
        <w:rPr>
          <w:rFonts w:ascii="Bodo_uzb" w:hAnsi="Bodo_uzb"/>
        </w:rPr>
      </w:pPr>
    </w:p>
    <w:p w:rsidR="00B92CB7" w:rsidRDefault="00B92CB7" w:rsidP="00B92CB7">
      <w:pPr>
        <w:pStyle w:val="BodyText21"/>
        <w:widowControl/>
        <w:ind w:firstLine="0"/>
        <w:jc w:val="center"/>
        <w:rPr>
          <w:rFonts w:ascii="Bodo_uzb" w:hAnsi="Bodo_uzb"/>
          <w:b/>
        </w:rPr>
      </w:pPr>
      <w:r>
        <w:rPr>
          <w:rFonts w:ascii="Bodo_uzb" w:hAnsi="Bodo_uzb"/>
          <w:b/>
        </w:rPr>
        <w:t>15.2. Тўйимли овқатланишда мева ва сабзавотларнинг роли ва аҳамияти</w:t>
      </w:r>
    </w:p>
    <w:p w:rsidR="00B92CB7" w:rsidRDefault="00B92CB7" w:rsidP="00B92CB7">
      <w:pPr>
        <w:pStyle w:val="BodyText21"/>
        <w:widowControl/>
        <w:ind w:left="360" w:firstLine="0"/>
        <w:jc w:val="center"/>
        <w:rPr>
          <w:rFonts w:ascii="Bodo_uzb" w:hAnsi="Bodo_uzb"/>
          <w:b/>
        </w:rPr>
      </w:pPr>
    </w:p>
    <w:p w:rsidR="00B92CB7" w:rsidRDefault="00B92CB7" w:rsidP="00B92CB7">
      <w:pPr>
        <w:pStyle w:val="BodyText21"/>
        <w:widowControl/>
        <w:ind w:left="360" w:firstLine="0"/>
        <w:jc w:val="center"/>
        <w:rPr>
          <w:rFonts w:ascii="Bodo_uzb" w:hAnsi="Bodo_uzb"/>
          <w:b/>
        </w:rPr>
      </w:pPr>
    </w:p>
    <w:p w:rsidR="00B92CB7" w:rsidRDefault="00B92CB7" w:rsidP="00B92CB7">
      <w:pPr>
        <w:pStyle w:val="BodyText21"/>
        <w:widowControl/>
        <w:rPr>
          <w:rFonts w:ascii="Bodo_uzb" w:hAnsi="Bodo_uzb"/>
        </w:rPr>
      </w:pPr>
      <w:r>
        <w:rPr>
          <w:rFonts w:ascii="Bodo_uzb" w:hAnsi="Bodo_uzb"/>
        </w:rPr>
        <w:t>Халқ хўжалигини барқарорлаштириш ва бозор муносабатларига ўтиш, мамлакат ижтимоий - иқтисодий тараққиётининг ҳозирги даврда муҳим вазифаларидандир.</w:t>
      </w:r>
    </w:p>
    <w:p w:rsidR="00B92CB7" w:rsidRDefault="00B92CB7" w:rsidP="00B92CB7">
      <w:pPr>
        <w:pStyle w:val="BodyText21"/>
        <w:widowControl/>
        <w:rPr>
          <w:rFonts w:ascii="Bodo_uzb" w:hAnsi="Bodo_uzb"/>
        </w:rPr>
      </w:pPr>
      <w:r>
        <w:rPr>
          <w:rFonts w:ascii="Bodo_uzb" w:hAnsi="Bodo_uzb"/>
        </w:rPr>
        <w:t>Мева-сабзавот маҳсулотларини етиштириш, тайёрлаш, аҳолини овқатлантириш шароитини яхшилаш учун хизмат қилади. Хўжалик юритишнинг бозор иқтисодиётига мос келадиган самарали шакллари, деҳқончилик кооперативлари, акционер ва ижара корхоналари, деҳқон, фермер хўжаликларини қарор топтиришига доир ишлар амалга оширилмоқда.</w:t>
      </w:r>
    </w:p>
    <w:p w:rsidR="00B92CB7" w:rsidRDefault="00B92CB7" w:rsidP="00B92CB7">
      <w:pPr>
        <w:pStyle w:val="BodyText21"/>
        <w:widowControl/>
        <w:rPr>
          <w:rFonts w:ascii="Bodo_uzb" w:hAnsi="Bodo_uzb"/>
        </w:rPr>
      </w:pPr>
      <w:r>
        <w:rPr>
          <w:rFonts w:ascii="Bodo_uzb" w:hAnsi="Bodo_uzb"/>
        </w:rPr>
        <w:t>Мева ва сабзавотлар ҳам янги узилган, ҳам қайта ишланган ҳолда истеъмол қилинади. Улар ўзларининг кимёвий физикавий хусусиятлари ва мазаси билан бошқа маҳсулотлардан сезиларли даражада фарқ қилади.</w:t>
      </w:r>
    </w:p>
    <w:p w:rsidR="00B92CB7" w:rsidRDefault="00B92CB7" w:rsidP="00B92CB7">
      <w:pPr>
        <w:pStyle w:val="BodyText21"/>
        <w:widowControl/>
        <w:rPr>
          <w:rFonts w:ascii="Bodo_uzb" w:hAnsi="Bodo_uzb"/>
        </w:rPr>
      </w:pPr>
      <w:r>
        <w:rPr>
          <w:rFonts w:ascii="Bodo_uzb" w:hAnsi="Bodo_uzb"/>
        </w:rPr>
        <w:t xml:space="preserve">Улар таркибида инсон организмига учун зарур бўлган углеводлар, азот, ҳар хил кислоталар хушбўй мойларнинг борлиги учун хуштаъм ҳисобланади. Сабзавотлар қадимдан пархез овқат сифатида истеъмол қилиб келинган. </w:t>
      </w:r>
    </w:p>
    <w:p w:rsidR="00B92CB7" w:rsidRDefault="00B92CB7" w:rsidP="00B92CB7">
      <w:pPr>
        <w:pStyle w:val="BodyText21"/>
        <w:widowControl/>
        <w:rPr>
          <w:rFonts w:ascii="Bodo_uzb" w:hAnsi="Bodo_uzb"/>
        </w:rPr>
      </w:pPr>
      <w:r>
        <w:rPr>
          <w:rFonts w:ascii="Bodo_uzb" w:hAnsi="Bodo_uzb"/>
        </w:rPr>
        <w:t>Сабзавот, мева ва резавор меваларнинг деярли барча турлари мамлакатимизда етиштирилади.</w:t>
      </w:r>
    </w:p>
    <w:p w:rsidR="00B92CB7" w:rsidRDefault="00B92CB7" w:rsidP="00B92CB7">
      <w:pPr>
        <w:pStyle w:val="BodyText21"/>
        <w:widowControl/>
        <w:rPr>
          <w:rFonts w:ascii="Bodo_uzb" w:hAnsi="Bodo_uzb"/>
        </w:rPr>
      </w:pPr>
      <w:r>
        <w:rPr>
          <w:rFonts w:ascii="Bodo_uzb" w:hAnsi="Bodo_uzb"/>
        </w:rPr>
        <w:t xml:space="preserve">Баргли сабзавотлар </w:t>
      </w:r>
      <w:r>
        <w:rPr>
          <w:rFonts w:ascii="Bodo_uzb" w:hAnsi="Bodo_uzb"/>
          <w:lang w:val="en-US"/>
        </w:rPr>
        <w:t>C</w:t>
      </w:r>
      <w:r>
        <w:rPr>
          <w:rFonts w:ascii="Bodo_uzb" w:hAnsi="Bodo_uzb"/>
        </w:rPr>
        <w:t>, P, E витаминларга бой бўлади.</w:t>
      </w:r>
    </w:p>
    <w:p w:rsidR="00B92CB7" w:rsidRDefault="00B92CB7" w:rsidP="00B92CB7">
      <w:pPr>
        <w:pStyle w:val="BodyText21"/>
        <w:widowControl/>
        <w:rPr>
          <w:rFonts w:ascii="Bodo_uzb" w:hAnsi="Bodo_uzb"/>
        </w:rPr>
      </w:pPr>
      <w:r>
        <w:rPr>
          <w:rFonts w:ascii="Bodo_uzb" w:hAnsi="Bodo_uzb"/>
        </w:rPr>
        <w:lastRenderedPageBreak/>
        <w:t>Илдизли мевалар, картошка, пиёз, сабзи, шол\ом, турп, аҳолининг кунлик озиқ-овқатланишида катта ўрин эгаллайди. Полиз маҳсулотларидан тарвуз. қовун, қовоқ, бодринг, патиссон очиқ майдонларда етиштирилади. Ҳар бир мева ва сабзавот ўзига хос таъм ва ташқи кўриинишга эга. Ўзбекистонда узум, анжир, хурмо, ўрик, шафтоли, олхўри ширали мевалар ҳисобланади. Ўзбекистонда энг кўп тарқалган Ренет, Розмарим олма навлари таркибида 9-11 % шакар мавжуд бўлади, узумдаги шакар миқдори 16-26 %ни ташкил этади.</w:t>
      </w:r>
    </w:p>
    <w:p w:rsidR="00B92CB7" w:rsidRDefault="00B92CB7" w:rsidP="00B92CB7">
      <w:pPr>
        <w:pStyle w:val="BodyText21"/>
        <w:widowControl/>
        <w:rPr>
          <w:rFonts w:ascii="Bodo_uzb" w:hAnsi="Bodo_uzb"/>
        </w:rPr>
      </w:pPr>
      <w:r>
        <w:rPr>
          <w:rFonts w:ascii="Bodo_uzb" w:hAnsi="Bodo_uzb"/>
        </w:rPr>
        <w:t>Мева-сабзавотларнинг истеъмол қилиш даражаси бир қатор мамлакатлар билан таққосланганда, мева ва полиз маҳсулотлари истеъмол қилиш 1995 йил- 142 кг. бўлса, 2000 йилга келиб 148 кг. ташкил этган. Мева резавор мевалар истеъмол қилиш 1995 йилда 69 кг. ва 2000 йилда бу кўрсаткич 82 кг.ни ташкил этган.</w:t>
      </w:r>
    </w:p>
    <w:p w:rsidR="00B92CB7" w:rsidRDefault="00B92CB7" w:rsidP="00B92CB7">
      <w:pPr>
        <w:pStyle w:val="BodyText21"/>
        <w:widowControl/>
        <w:jc w:val="center"/>
        <w:rPr>
          <w:rFonts w:ascii="Bodo_uzb" w:hAnsi="Bodo_uzb"/>
          <w:b/>
        </w:rPr>
      </w:pPr>
    </w:p>
    <w:p w:rsidR="00B92CB7" w:rsidRDefault="00B92CB7" w:rsidP="00B92CB7">
      <w:pPr>
        <w:pStyle w:val="BodyText21"/>
        <w:widowControl/>
        <w:ind w:firstLine="0"/>
        <w:jc w:val="center"/>
        <w:rPr>
          <w:rFonts w:ascii="Bodo_uzb" w:hAnsi="Bodo_uzb"/>
          <w:b/>
        </w:rPr>
      </w:pPr>
      <w:r>
        <w:rPr>
          <w:rFonts w:ascii="Bodo_uzb" w:hAnsi="Bodo_uzb"/>
          <w:b/>
        </w:rPr>
        <w:t>15.3. Мева, сабзавот ва полиз маҳсулотларини кимёвий таркиби ва уларни йи\иб териб олиш</w:t>
      </w:r>
    </w:p>
    <w:p w:rsidR="00B92CB7" w:rsidRDefault="00B92CB7" w:rsidP="00B92CB7">
      <w:pPr>
        <w:pStyle w:val="BodyText21"/>
        <w:widowControl/>
        <w:jc w:val="center"/>
        <w:rPr>
          <w:rFonts w:ascii="Bodo_uzb" w:hAnsi="Bodo_uzb"/>
          <w:b/>
        </w:rPr>
      </w:pPr>
    </w:p>
    <w:p w:rsidR="00B92CB7" w:rsidRDefault="00B92CB7" w:rsidP="00B92CB7">
      <w:pPr>
        <w:pStyle w:val="BodyText21"/>
        <w:widowControl/>
        <w:rPr>
          <w:rFonts w:ascii="Bodo_uzb" w:hAnsi="Bodo_uzb"/>
        </w:rPr>
      </w:pPr>
      <w:r>
        <w:rPr>
          <w:rFonts w:ascii="Bodo_uzb" w:hAnsi="Bodo_uzb"/>
        </w:rPr>
        <w:t xml:space="preserve">Мева ва сабзавотларда енгил ҳазм бўладиган қанд моддалари, органик кислоталар ва пектин моддалар учрайди, булардан ташқари витаминлар, минерал моддалари ҳам мавжуддир.  Мева ва сабзавотларда сув миқдори 70-90%ни ташкил этади.  Шакарлардан глюкоза, фруктоза, сахароза энг кўп учрайди.  Азотли моддалар, тузлар учрайди, целлюлоза (клетчатка) 2% гача бўлади. </w:t>
      </w:r>
    </w:p>
    <w:p w:rsidR="00B92CB7" w:rsidRDefault="00B92CB7" w:rsidP="00B92CB7">
      <w:pPr>
        <w:pStyle w:val="BodyText21"/>
        <w:widowControl/>
        <w:rPr>
          <w:rFonts w:ascii="Bodo_uzb" w:hAnsi="Bodo_uzb"/>
        </w:rPr>
      </w:pPr>
      <w:r>
        <w:rPr>
          <w:rFonts w:ascii="Bodo_uzb" w:hAnsi="Bodo_uzb"/>
        </w:rPr>
        <w:t>Меваларни пишиб етилиши қуйидаги даврларига бўлинади:</w:t>
      </w:r>
    </w:p>
    <w:p w:rsidR="00B92CB7" w:rsidRDefault="00B92CB7" w:rsidP="00B92CB7">
      <w:pPr>
        <w:pStyle w:val="BodyText21"/>
        <w:widowControl/>
        <w:tabs>
          <w:tab w:val="left" w:pos="720"/>
        </w:tabs>
        <w:ind w:left="720" w:hanging="360"/>
        <w:rPr>
          <w:rFonts w:ascii="Bodo_uzb" w:hAnsi="Bodo_uzb"/>
        </w:rPr>
      </w:pPr>
      <w:r>
        <w:rPr>
          <w:rFonts w:ascii="Bodo_uzb" w:hAnsi="Bodo_uzb"/>
        </w:rPr>
        <w:t xml:space="preserve">1. </w:t>
      </w:r>
      <w:r>
        <w:rPr>
          <w:rFonts w:ascii="Bodo_uzb" w:hAnsi="Bodo_uzb"/>
        </w:rPr>
        <w:tab/>
        <w:t xml:space="preserve">Истеъмол қилиш учун ярайдиган даражадаги етилиши. </w:t>
      </w:r>
    </w:p>
    <w:p w:rsidR="00B92CB7" w:rsidRDefault="00B92CB7" w:rsidP="00B92CB7">
      <w:pPr>
        <w:pStyle w:val="BodyText21"/>
        <w:widowControl/>
        <w:tabs>
          <w:tab w:val="left" w:pos="720"/>
        </w:tabs>
        <w:ind w:left="720" w:hanging="360"/>
        <w:rPr>
          <w:rFonts w:ascii="Bodo_uzb" w:hAnsi="Bodo_uzb"/>
        </w:rPr>
      </w:pPr>
      <w:r>
        <w:rPr>
          <w:rFonts w:ascii="Bodo_uzb" w:hAnsi="Bodo_uzb"/>
        </w:rPr>
        <w:t xml:space="preserve">2. </w:t>
      </w:r>
      <w:r>
        <w:rPr>
          <w:rFonts w:ascii="Bodo_uzb" w:hAnsi="Bodo_uzb"/>
        </w:rPr>
        <w:tab/>
        <w:t xml:space="preserve">Теримбоп бўлиб етилиши. </w:t>
      </w:r>
    </w:p>
    <w:p w:rsidR="00B92CB7" w:rsidRDefault="00B92CB7" w:rsidP="00B92CB7">
      <w:pPr>
        <w:pStyle w:val="BodyText21"/>
        <w:widowControl/>
        <w:tabs>
          <w:tab w:val="left" w:pos="720"/>
        </w:tabs>
        <w:ind w:left="720" w:hanging="360"/>
        <w:rPr>
          <w:rFonts w:ascii="Bodo_uzb" w:hAnsi="Bodo_uzb"/>
        </w:rPr>
      </w:pPr>
      <w:r>
        <w:rPr>
          <w:rFonts w:ascii="Bodo_uzb" w:hAnsi="Bodo_uzb"/>
        </w:rPr>
        <w:t xml:space="preserve">3. </w:t>
      </w:r>
      <w:r>
        <w:rPr>
          <w:rFonts w:ascii="Bodo_uzb" w:hAnsi="Bodo_uzb"/>
        </w:rPr>
        <w:tab/>
        <w:t xml:space="preserve">Техник етилиши. </w:t>
      </w:r>
    </w:p>
    <w:p w:rsidR="00B92CB7" w:rsidRDefault="00B92CB7" w:rsidP="00B92CB7">
      <w:pPr>
        <w:pStyle w:val="BodyText21"/>
        <w:widowControl/>
        <w:tabs>
          <w:tab w:val="left" w:pos="720"/>
        </w:tabs>
        <w:ind w:left="720" w:hanging="360"/>
        <w:rPr>
          <w:rFonts w:ascii="Bodo_uzb" w:hAnsi="Bodo_uzb"/>
        </w:rPr>
      </w:pPr>
      <w:r>
        <w:rPr>
          <w:rFonts w:ascii="Bodo_uzb" w:hAnsi="Bodo_uzb"/>
        </w:rPr>
        <w:t xml:space="preserve">4. </w:t>
      </w:r>
      <w:r>
        <w:rPr>
          <w:rFonts w:ascii="Bodo_uzb" w:hAnsi="Bodo_uzb"/>
        </w:rPr>
        <w:tab/>
        <w:t xml:space="preserve">Физиологик етилиши. </w:t>
      </w:r>
    </w:p>
    <w:p w:rsidR="00B92CB7" w:rsidRDefault="00B92CB7" w:rsidP="00B92CB7">
      <w:pPr>
        <w:pStyle w:val="BodyText21"/>
        <w:widowControl/>
        <w:rPr>
          <w:rFonts w:ascii="Bodo_uzb" w:hAnsi="Bodo_uzb"/>
        </w:rPr>
      </w:pPr>
      <w:r>
        <w:rPr>
          <w:rFonts w:ascii="Bodo_uzb" w:hAnsi="Bodo_uzb"/>
        </w:rPr>
        <w:t xml:space="preserve">Истеъмол қилиш учун ярайдиган даражадаги етилишда нормал биологик етилиш жараёни тугалланиб, улар тўла пишиб етилиб, ўз навига мос маза, ҳид, ранг ва эт ҳосил қилади.  Шу даврда мева, узумлар, териб олинмаса, уларнинг сифати пасаяди ва улар бузила бошлайди.  </w:t>
      </w:r>
    </w:p>
    <w:p w:rsidR="00B92CB7" w:rsidRDefault="00B92CB7" w:rsidP="00B92CB7">
      <w:pPr>
        <w:pStyle w:val="BodyText21"/>
        <w:widowControl/>
        <w:rPr>
          <w:rFonts w:ascii="Bodo_uzb" w:hAnsi="Bodo_uzb"/>
        </w:rPr>
      </w:pPr>
      <w:r>
        <w:rPr>
          <w:rFonts w:ascii="Bodo_uzb" w:hAnsi="Bodo_uzb"/>
        </w:rPr>
        <w:t xml:space="preserve">Физиологик етилишида меваларнинг уру\лари тўла етилган бўлиб, қорамтир тус олиб зарур озиқ моддаларни тўплаган бўлади.  Уру\ли мевалар етилиш вақтига қараб ёзги, эрта кузги, эрта қишки ва қишки навларга ажратилади. </w:t>
      </w:r>
    </w:p>
    <w:p w:rsidR="00B92CB7" w:rsidRDefault="00B92CB7" w:rsidP="00B92CB7">
      <w:pPr>
        <w:pStyle w:val="BodyText21"/>
        <w:widowControl/>
        <w:rPr>
          <w:rFonts w:ascii="Bodo_uzb" w:hAnsi="Bodo_uzb"/>
        </w:rPr>
      </w:pPr>
      <w:r>
        <w:rPr>
          <w:rFonts w:ascii="Bodo_uzb" w:hAnsi="Bodo_uzb"/>
        </w:rPr>
        <w:t xml:space="preserve">Меваларда учрайдиган пектин моддасини салмо\и ҳар хил бўлади.  қуруқ вазнига нисбатан олмада 0, 27-1, 80, ўрикда 0, 06-1, 60, беҳида 0, 60-1, 60, нокда 0, 50-1, 40, шафтолида 0, 02-1, 25, олхўрида 0, 20-1, 50, узумда 2, 30-4, 20% пектин моддаси мавжуд бўлади. </w:t>
      </w:r>
    </w:p>
    <w:p w:rsidR="00B92CB7" w:rsidRDefault="00B92CB7" w:rsidP="00B92CB7">
      <w:pPr>
        <w:pStyle w:val="BodyText21"/>
        <w:widowControl/>
        <w:rPr>
          <w:rFonts w:ascii="Bodo_uzb" w:hAnsi="Bodo_uzb"/>
        </w:rPr>
      </w:pPr>
      <w:r>
        <w:rPr>
          <w:rFonts w:ascii="Bodo_uzb" w:hAnsi="Bodo_uzb"/>
        </w:rPr>
        <w:t xml:space="preserve">Уру\ли меваларда ўрик, шафтоли, олхўри меваларда ҳамда узумда олма кислотаси кўп миқдорда учрайди.  Цитрус ўсимликлари меваларида ва анорда лимон кислотаси кўп миқдорда учрайди.  Мевалар ва узум таркибида пишиш мобайнида бир қатор ўзгаришлар рўй беради.  Айниқса, уларнинг </w:t>
      </w:r>
      <w:r>
        <w:rPr>
          <w:rFonts w:ascii="Bodo_uzb" w:hAnsi="Bodo_uzb"/>
        </w:rPr>
        <w:lastRenderedPageBreak/>
        <w:t xml:space="preserve">таркибида шакар миқдори кўпайиб, кислота миқдори камая боради.  Мева ва узумнинг мазаси дегустация (татиб кўриш) йўли билан аниқланади. </w:t>
      </w:r>
    </w:p>
    <w:p w:rsidR="00B92CB7" w:rsidRDefault="00B92CB7" w:rsidP="00B92CB7">
      <w:pPr>
        <w:pStyle w:val="BodyText21"/>
        <w:widowControl/>
        <w:rPr>
          <w:rFonts w:ascii="Bodo_uzb" w:hAnsi="Bodo_uzb"/>
        </w:rPr>
      </w:pPr>
      <w:r>
        <w:rPr>
          <w:rFonts w:ascii="Bodo_uzb" w:hAnsi="Bodo_uzb"/>
        </w:rPr>
        <w:t xml:space="preserve">Меваларнинг ранги уларнинг пишганлигини кўрсатувчи асосий белги бўлиб ҳисобланади.  Уларнинг ранги қанчалик очиқ ва чиройли бўлса, уларнинг ташқи кўриниши ҳам шунчалик яхши бўлади. </w:t>
      </w:r>
    </w:p>
    <w:p w:rsidR="00B92CB7" w:rsidRDefault="00B92CB7" w:rsidP="00B92CB7">
      <w:pPr>
        <w:pStyle w:val="BodyText21"/>
        <w:widowControl/>
        <w:rPr>
          <w:rFonts w:ascii="Bodo_uzb" w:hAnsi="Bodo_uzb"/>
        </w:rPr>
      </w:pPr>
      <w:r>
        <w:rPr>
          <w:rFonts w:ascii="Bodo_uzb" w:hAnsi="Bodo_uzb"/>
          <w:b/>
        </w:rPr>
        <w:t xml:space="preserve">Субтропик меваларни териш муддати. </w:t>
      </w:r>
    </w:p>
    <w:p w:rsidR="00B92CB7" w:rsidRDefault="00B92CB7" w:rsidP="00B92CB7">
      <w:pPr>
        <w:pStyle w:val="BodyText21"/>
        <w:widowControl/>
        <w:rPr>
          <w:rFonts w:ascii="Bodo_uzb" w:hAnsi="Bodo_uzb"/>
        </w:rPr>
      </w:pPr>
      <w:r>
        <w:rPr>
          <w:rFonts w:ascii="Bodo_uzb" w:hAnsi="Bodo_uzb"/>
        </w:rPr>
        <w:t xml:space="preserve">Анор бир текисда пишиб етилмаганлиги сабабли бир неча марта терилади.  </w:t>
      </w:r>
    </w:p>
    <w:p w:rsidR="00B92CB7" w:rsidRDefault="00B92CB7" w:rsidP="00B92CB7">
      <w:pPr>
        <w:pStyle w:val="BodyText21"/>
        <w:widowControl/>
        <w:rPr>
          <w:rFonts w:ascii="Bodo_uzb" w:hAnsi="Bodo_uzb"/>
        </w:rPr>
      </w:pPr>
      <w:r>
        <w:rPr>
          <w:rFonts w:ascii="Bodo_uzb" w:hAnsi="Bodo_uzb"/>
        </w:rPr>
        <w:t xml:space="preserve">Анжир мевасининг яшил ранги тамом йўқолиб пўсти қахрабо рангга кирганда терилади.  </w:t>
      </w:r>
    </w:p>
    <w:p w:rsidR="00B92CB7" w:rsidRDefault="00B92CB7" w:rsidP="00B92CB7">
      <w:pPr>
        <w:pStyle w:val="BodyText21"/>
        <w:widowControl/>
        <w:rPr>
          <w:rFonts w:ascii="Bodo_uzb" w:hAnsi="Bodo_uzb"/>
        </w:rPr>
      </w:pPr>
      <w:r>
        <w:rPr>
          <w:rFonts w:ascii="Bodo_uzb" w:hAnsi="Bodo_uzb"/>
        </w:rPr>
        <w:t xml:space="preserve">Ён\оқни пўсти ёрилиб, улар пўстидан осон ажраладиган даврда қоқиб олинади.  Пўстидан тозаланган ён\оқлар 10-15 кун қуритилади.  </w:t>
      </w:r>
    </w:p>
    <w:p w:rsidR="00B92CB7" w:rsidRDefault="00B92CB7" w:rsidP="00B92CB7">
      <w:pPr>
        <w:pStyle w:val="BodyText21"/>
        <w:widowControl/>
        <w:rPr>
          <w:rFonts w:ascii="Bodo_uzb" w:hAnsi="Bodo_uzb"/>
        </w:rPr>
      </w:pPr>
      <w:r>
        <w:rPr>
          <w:rFonts w:ascii="Bodo_uzb" w:hAnsi="Bodo_uzb"/>
        </w:rPr>
        <w:t xml:space="preserve">Узум пишиши билан унинг ранги ўзгариб, \ужуми катталашади, қора узумларнинг мевали бошида тўқ яшил тусда бўлиб, аста-секин пушти қизил, сўнгра кўк тус олади.  Оқ узумлар эса бошида тўқ яшил, аста-секин оч яшил ва пишганда қахрабосимон тусга киради.  </w:t>
      </w:r>
    </w:p>
    <w:p w:rsidR="00B92CB7" w:rsidRDefault="00B92CB7" w:rsidP="00B92CB7">
      <w:pPr>
        <w:pStyle w:val="BodyText21"/>
        <w:widowControl/>
        <w:rPr>
          <w:rFonts w:ascii="Bodo_uzb" w:hAnsi="Bodo_uzb"/>
        </w:rPr>
      </w:pPr>
      <w:r>
        <w:rPr>
          <w:rFonts w:ascii="Bodo_uzb" w:hAnsi="Bodo_uzb"/>
        </w:rPr>
        <w:t xml:space="preserve">Ўзбекистонда вино ишлаб чиқаришга топшириладиган узумларда шакар миқдори 16%-26% гача бўлиши мумкин.  Узумдан вино ишлаб чиқариш учун улар эртароқ узилади ва бунда шакар кам бўлади.  Узумни қуритиш ва шарбат олиш учун кечроқ узиб олиш тавсия этилади.  Узумнинг ранги ўзгариши кимёвий таркибининг ўзгариши билан бо\лиқ. </w:t>
      </w:r>
    </w:p>
    <w:p w:rsidR="00B92CB7" w:rsidRDefault="00B92CB7" w:rsidP="00B92CB7">
      <w:pPr>
        <w:pStyle w:val="BodyText21"/>
        <w:widowControl/>
        <w:rPr>
          <w:rFonts w:ascii="Bodo_uzb" w:hAnsi="Bodo_uzb"/>
        </w:rPr>
      </w:pPr>
    </w:p>
    <w:p w:rsidR="00B92CB7" w:rsidRDefault="00B92CB7" w:rsidP="00B92CB7">
      <w:pPr>
        <w:pStyle w:val="BodyText21"/>
        <w:widowControl/>
        <w:ind w:firstLine="0"/>
        <w:jc w:val="center"/>
        <w:rPr>
          <w:rFonts w:ascii="Bodo_uzb" w:hAnsi="Bodo_uzb"/>
          <w:b/>
        </w:rPr>
      </w:pPr>
      <w:r>
        <w:rPr>
          <w:rFonts w:ascii="Bodo_uzb" w:hAnsi="Bodo_uzb"/>
          <w:b/>
        </w:rPr>
        <w:t>15.4. Мева ва сабзавотларнинг физикавий хоссалари ва уларни сақлашдаги ўзгариш</w:t>
      </w:r>
    </w:p>
    <w:p w:rsidR="00B92CB7" w:rsidRDefault="00B92CB7" w:rsidP="00B92CB7">
      <w:pPr>
        <w:pStyle w:val="BodyText21"/>
        <w:widowControl/>
        <w:ind w:left="567" w:firstLine="0"/>
        <w:jc w:val="center"/>
        <w:rPr>
          <w:rFonts w:ascii="Bodo_uzb" w:hAnsi="Bodo_uzb"/>
          <w:b/>
        </w:rPr>
      </w:pPr>
    </w:p>
    <w:p w:rsidR="00B92CB7" w:rsidRDefault="00B92CB7" w:rsidP="00B92CB7">
      <w:pPr>
        <w:pStyle w:val="BodyText21"/>
        <w:widowControl/>
        <w:rPr>
          <w:rFonts w:ascii="Bodo_uzb" w:hAnsi="Bodo_uzb"/>
        </w:rPr>
      </w:pPr>
      <w:r>
        <w:rPr>
          <w:rFonts w:ascii="Bodo_uzb" w:hAnsi="Bodo_uzb"/>
        </w:rPr>
        <w:t xml:space="preserve">Мева ва сабзавотларнинг физикавий хусусиятларига уларнинг сув бу\латиши, терлаши, механик пишиқлиги, тўкилувчанлиги, ўз-ўзидан навларга ажралиши, \оваклилиги киради. </w:t>
      </w:r>
    </w:p>
    <w:p w:rsidR="00B92CB7" w:rsidRDefault="00B92CB7" w:rsidP="00B92CB7">
      <w:pPr>
        <w:pStyle w:val="BodyText21"/>
        <w:widowControl/>
        <w:rPr>
          <w:rFonts w:ascii="Bodo_uzb" w:hAnsi="Bodo_uzb"/>
        </w:rPr>
      </w:pPr>
      <w:r>
        <w:rPr>
          <w:rFonts w:ascii="Bodo_uzb" w:hAnsi="Bodo_uzb"/>
        </w:rPr>
        <w:t xml:space="preserve">Сақлаш жараёнида маҳсулотлар сувни кўп миқдорда бу\латади, терлайди ва натижада сўлиб қолади.  Ҳавонинг ҳарорати баланд, намлиги паст бўлиб унинг омбордаги ҳаракати тез бўлса, бу\ланиш тезлиги ҳам шунчалик юқори бўлади.  Майда мевалар, йирик меваларга нисбатан сувни тез йўқотади. </w:t>
      </w:r>
    </w:p>
    <w:p w:rsidR="00B92CB7" w:rsidRDefault="00B92CB7" w:rsidP="00B92CB7">
      <w:pPr>
        <w:pStyle w:val="BodyText21"/>
        <w:widowControl/>
        <w:rPr>
          <w:rFonts w:ascii="Bodo_uzb" w:hAnsi="Bodo_uzb"/>
        </w:rPr>
      </w:pPr>
      <w:r>
        <w:rPr>
          <w:rFonts w:ascii="Bodo_uzb" w:hAnsi="Bodo_uzb"/>
        </w:rPr>
        <w:t>Мева-сабзавотларни сақлаш учун сунъий усулда, совутгичларда ва табиий усулда вентиляция-ташқи ҳаво ёрдамида музлатилади.  Мева-сабзавотларнинг музлатиши 0, 5дан 3</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С гача белгиланади.  Омборлардаги ҳавонинг ҳарорати, намлиги мева ва сабзавотларни сақлашда уларнинг иссиқлик ажратиб чиқариш тезлигига бо\лиқ. </w:t>
      </w:r>
    </w:p>
    <w:p w:rsidR="00B92CB7" w:rsidRDefault="00B92CB7" w:rsidP="00B92CB7">
      <w:pPr>
        <w:pStyle w:val="BodyText21"/>
        <w:widowControl/>
        <w:rPr>
          <w:rFonts w:ascii="Bodo_uzb" w:hAnsi="Bodo_uzb"/>
        </w:rPr>
      </w:pPr>
      <w:r>
        <w:rPr>
          <w:rFonts w:ascii="Bodo_uzb" w:hAnsi="Bodo_uzb"/>
        </w:rPr>
        <w:t xml:space="preserve">Ҳавонинг ҳарорати баланд, намлиги паст бўлиб, унинг омбордаги ҳаракати тез бўлса, бу\ланиш тезлиги ҳам шунчалик юқори бўлади. Майда мевалар йирик меваларга нисбатан сувни тез йўқотадилар. Агар меваларни теришдан олдин су\орилса, терилган мевалар серсув бўлиб, сақлаш даврининг бошида таркибидаги сувни тез бу\латиб сўлиб қоладилар. Масалан, нокда сувни кўп қисми хужайра орали\ида жойлашган бўлиб, шу сабабли у сувни тез бу\латади. Мевалар бу\ланишни сақланишни биринчи </w:t>
      </w:r>
      <w:r>
        <w:rPr>
          <w:rFonts w:ascii="Bodo_uzb" w:hAnsi="Bodo_uzb"/>
        </w:rPr>
        <w:lastRenderedPageBreak/>
        <w:t>дастлабки кунларида жуда тез бу\латадилар, сўнгра бу\ланиш  камая боради. Мева-сабзавотлар тўкма ҳолатида қалин қилиб ва устидан ҳаво ўтиш учун очиқ жой қолдирмай жойлашганда улар терлай бошлайди.</w:t>
      </w:r>
    </w:p>
    <w:p w:rsidR="00B92CB7" w:rsidRDefault="00B92CB7" w:rsidP="00B92CB7">
      <w:pPr>
        <w:pStyle w:val="BodyText21"/>
        <w:widowControl/>
        <w:rPr>
          <w:rFonts w:ascii="Bodo_uzb" w:hAnsi="Bodo_uzb"/>
        </w:rPr>
      </w:pPr>
      <w:r>
        <w:rPr>
          <w:rFonts w:ascii="Bodo_uzb" w:hAnsi="Bodo_uzb"/>
        </w:rPr>
        <w:t>Уюм ўртасидаги ҳарорат, одатда омбор ҳароратидан юқори бўлади. Шу сабабли юқори қаватдаги ёки ён томондаги мевалар терлайди, тез бузиладилар ва микроорганизмлар учун қулай шароит ту\дирадилар.</w:t>
      </w:r>
    </w:p>
    <w:p w:rsidR="00B92CB7" w:rsidRDefault="00B92CB7" w:rsidP="00B92CB7">
      <w:pPr>
        <w:pStyle w:val="BodyText21"/>
        <w:widowControl/>
        <w:rPr>
          <w:rFonts w:ascii="Bodo_uzb" w:hAnsi="Bodo_uzb"/>
        </w:rPr>
      </w:pPr>
      <w:r>
        <w:rPr>
          <w:rFonts w:ascii="Bodo_uzb" w:hAnsi="Bodo_uzb"/>
        </w:rPr>
        <w:t>Мева-сабзавотларни тез совутилса зарарли микроорганизмларнинг ривожланиши ва биокимёвий жараёнлари секинлашади. Мева-сабзавотларни музлаш ҳарорати 0, 5 дан 3</w:t>
      </w:r>
      <w:r>
        <w:rPr>
          <w:rFonts w:ascii="Bodo_uzb" w:hAnsi="Bodo_uzb"/>
          <w:vertAlign w:val="superscript"/>
        </w:rPr>
        <w:t>0</w:t>
      </w:r>
      <w:r>
        <w:rPr>
          <w:rFonts w:ascii="Bodo_uzb" w:hAnsi="Bodo_uzb"/>
        </w:rPr>
        <w:t xml:space="preserve"> С гача юз беради.</w:t>
      </w:r>
    </w:p>
    <w:p w:rsidR="00B92CB7" w:rsidRDefault="00B92CB7" w:rsidP="00B92CB7">
      <w:pPr>
        <w:pStyle w:val="BodyText21"/>
        <w:widowControl/>
        <w:rPr>
          <w:rFonts w:ascii="Bodo_uzb" w:hAnsi="Bodo_uzb"/>
        </w:rPr>
      </w:pPr>
      <w:r>
        <w:rPr>
          <w:rFonts w:ascii="Bodo_uzb" w:hAnsi="Bodo_uzb"/>
        </w:rPr>
        <w:t>Кўпинча қаттиқ музлатиш натижасида хужайраларнинг сувсизланиб қолиши натижасида мевалар нобуд бўлади. Механик шикастланган мевалар, уларни сақлашда уларнинг нобуд бўлишини кучайтиради. Мева ва сабзавотларнинг иссиқлик ва ҳарорат ўтқазувчанлиги ёмон бўлганлиги учун омборларда ўз-ўзидан қизиш жараёни пайдо бўлади ва натижада сақланаётган маҳсулотнинг бир қисми йўқотилишига олиб келади. Омборлардаги ҳавонинг ҳарорати, намлиги мева сабзавотларини сақлашда уларнинг иссиқлик ажратиб чиқариш тезлигига бо\лиқ бўлади.</w:t>
      </w:r>
    </w:p>
    <w:p w:rsidR="00B92CB7" w:rsidRDefault="00B92CB7" w:rsidP="00B92CB7">
      <w:pPr>
        <w:pStyle w:val="BodyText21"/>
        <w:widowControl/>
        <w:rPr>
          <w:rFonts w:ascii="Bodo_uzb" w:hAnsi="Bodo_uzb"/>
        </w:rPr>
      </w:pPr>
      <w:r>
        <w:rPr>
          <w:rFonts w:ascii="Bodo_uzb" w:hAnsi="Bodo_uzb"/>
        </w:rPr>
        <w:t>Мева ва сабзавотларнинг таркибида сув кўп бўлганлиги сабабли уларни иссиқлик си\ими баланд бўлади. Масалан, помидор таркибида 86 % сув бўлса, унинг иссиқлик си\ими 860 ккал</w:t>
      </w:r>
      <w:r>
        <w:rPr>
          <w:rFonts w:ascii="Times New Roman" w:hAnsi="Times New Roman"/>
        </w:rPr>
        <w:t>/</w:t>
      </w:r>
      <w:r>
        <w:rPr>
          <w:rFonts w:ascii="Bodo_uzb" w:hAnsi="Bodo_uzb"/>
        </w:rPr>
        <w:t>т</w:t>
      </w:r>
      <w:r>
        <w:rPr>
          <w:rFonts w:ascii="Bodo_uzb" w:hAnsi="Bodo_uzb"/>
          <w:vertAlign w:val="superscript"/>
        </w:rPr>
        <w:t>0</w:t>
      </w:r>
      <w:r>
        <w:rPr>
          <w:rFonts w:ascii="Bodo_uzb" w:hAnsi="Bodo_uzb"/>
        </w:rPr>
        <w:t xml:space="preserve"> Сга тенг бўлади. Мева ва сабзавотларни иссиқлик си\ими ва ундан ажралиб чиққан иссиқлик миқдорини, билган ҳолда омборлардаги маҳсулотнинг ҳарорати қанча ошганлигини билиш мумкин бўлади. Мева ва сабзавотлар ҳароратининг ошишини аниқлаш ёрдамида, қайси вақтда шамоллатиш зарурлигини билишимиз мумкин бўлади.  </w:t>
      </w:r>
    </w:p>
    <w:p w:rsidR="00B92CB7" w:rsidRDefault="00B92CB7" w:rsidP="00B92CB7">
      <w:pPr>
        <w:pStyle w:val="BodyText21"/>
        <w:widowControl/>
        <w:rPr>
          <w:rFonts w:ascii="Bodo_uzb" w:hAnsi="Bodo_uzb"/>
        </w:rPr>
      </w:pPr>
    </w:p>
    <w:p w:rsidR="00B92CB7" w:rsidRDefault="00B92CB7" w:rsidP="00B92CB7">
      <w:pPr>
        <w:pStyle w:val="BodyText21"/>
        <w:widowControl/>
        <w:numPr>
          <w:ilvl w:val="1"/>
          <w:numId w:val="4"/>
        </w:numPr>
        <w:tabs>
          <w:tab w:val="clear" w:pos="720"/>
          <w:tab w:val="num" w:pos="0"/>
        </w:tabs>
        <w:ind w:left="0" w:firstLine="0"/>
        <w:jc w:val="center"/>
        <w:rPr>
          <w:rFonts w:ascii="Bodo_uzb" w:hAnsi="Bodo_uzb"/>
          <w:b/>
        </w:rPr>
      </w:pPr>
      <w:r>
        <w:rPr>
          <w:rFonts w:ascii="Bodo_uzb" w:hAnsi="Bodo_uzb"/>
          <w:b/>
        </w:rPr>
        <w:t>Мева ва сабзавотларни сақлаш рўй берадиган физиологик ва микробиологик жараёнлар</w:t>
      </w:r>
    </w:p>
    <w:p w:rsidR="00B92CB7" w:rsidRDefault="00B92CB7" w:rsidP="00B92CB7">
      <w:pPr>
        <w:pStyle w:val="BodyText21"/>
        <w:widowControl/>
        <w:ind w:firstLine="0"/>
        <w:rPr>
          <w:rFonts w:ascii="Bodo_uzb" w:hAnsi="Bodo_uzb"/>
          <w:b/>
        </w:rPr>
      </w:pPr>
    </w:p>
    <w:p w:rsidR="00B92CB7" w:rsidRDefault="00B92CB7" w:rsidP="00B92CB7">
      <w:pPr>
        <w:pStyle w:val="BodyText21"/>
        <w:widowControl/>
        <w:rPr>
          <w:rFonts w:ascii="Bodo_uzb" w:hAnsi="Bodo_uzb"/>
        </w:rPr>
      </w:pPr>
      <w:r>
        <w:rPr>
          <w:rFonts w:ascii="Bodo_uzb" w:hAnsi="Bodo_uzb"/>
        </w:rPr>
        <w:t>Бу нафас олиш билан бо\лиқдир. Нафас олиш натижасида маҳсулотлар таркибидаги углевод, кислота, мой, ошловчи моддалар оксидланади, бу моддалар охирги маҳсулот – сув ва карбонат ангидридга парчаланади ва маълум даража энергия ажралади. Мева ва сабзавотларнинг нафас олишида 180 гр. Углевод парчаланади, 2824 кж иссиқлик ажралиб чиқади.</w:t>
      </w:r>
    </w:p>
    <w:p w:rsidR="00B92CB7" w:rsidRDefault="00B92CB7" w:rsidP="00B92CB7">
      <w:pPr>
        <w:pStyle w:val="BodyText21"/>
        <w:widowControl/>
        <w:rPr>
          <w:rFonts w:ascii="Bodo_uzb" w:hAnsi="Bodo_uzb"/>
        </w:rPr>
      </w:pPr>
      <w:r>
        <w:rPr>
          <w:rFonts w:ascii="Bodo_uzb" w:hAnsi="Bodo_uzb"/>
        </w:rPr>
        <w:t>Етилиш даврида меваларнинг нафас олиши тезлашади ва истеъмол қилишга ярайдиган даражага етилганда энг юқори нафас олиш пасаяди, бу эса меванинг пишиб ўтиб кетганлигидан дарак беради. Агар маҳсулотлар музлаган бўлса, лекин таркибидаги сувнинг ҳаммаси яхламаган бўлса, улар нафас олишни давом эттиришига имконият ту\диради.</w:t>
      </w:r>
    </w:p>
    <w:p w:rsidR="00B92CB7" w:rsidRDefault="00B92CB7" w:rsidP="00B92CB7">
      <w:pPr>
        <w:pStyle w:val="BodyText21"/>
        <w:widowControl/>
        <w:rPr>
          <w:rFonts w:ascii="Bodo_uzb" w:hAnsi="Bodo_uzb"/>
        </w:rPr>
      </w:pPr>
      <w:r>
        <w:rPr>
          <w:rFonts w:ascii="Bodo_uzb" w:hAnsi="Bodo_uzb"/>
        </w:rPr>
        <w:t>Меваларнинг юқори қаватлари, ички қаватларига нисбатан жадал нафас олади. Узоқ муддатга сақланадиган маҳсулотларнинг нафас олиши бир меърёда давом этади.</w:t>
      </w:r>
    </w:p>
    <w:p w:rsidR="00B92CB7" w:rsidRDefault="00B92CB7" w:rsidP="00B92CB7">
      <w:pPr>
        <w:pStyle w:val="BodyText21"/>
        <w:widowControl/>
        <w:rPr>
          <w:rFonts w:ascii="Bodo_uzb" w:hAnsi="Bodo_uzb"/>
        </w:rPr>
      </w:pPr>
      <w:r>
        <w:rPr>
          <w:rFonts w:ascii="Bodo_uzb" w:hAnsi="Bodo_uzb"/>
        </w:rPr>
        <w:t>Одатда узоқ сақлана ололмайдиган маҳсулотларнинг дастлабки нафас олиши тез, сўнгра сусаяди. Нафас олиш жараёнида қуруқ модда сарфланади ва уларни о\ирлиги камая боради.</w:t>
      </w:r>
    </w:p>
    <w:p w:rsidR="00B92CB7" w:rsidRDefault="00B92CB7" w:rsidP="00B92CB7">
      <w:pPr>
        <w:pStyle w:val="BodyText21"/>
        <w:widowControl/>
        <w:rPr>
          <w:rFonts w:ascii="Bodo_uzb" w:hAnsi="Bodo_uzb"/>
        </w:rPr>
      </w:pPr>
      <w:r>
        <w:rPr>
          <w:rFonts w:ascii="Bodo_uzb" w:hAnsi="Bodo_uzb"/>
        </w:rPr>
        <w:lastRenderedPageBreak/>
        <w:t>Маҳсулотни сақлашда ҳароратнинг иссиқлик ҳисобига кўтарилиши ўз-ўзидан қизишига олиб келади. Кўпгина ҳолларда ўз-ўзидан қизишда ҳарорат 1-2</w:t>
      </w:r>
      <w:r>
        <w:rPr>
          <w:rFonts w:ascii="Bodo_uzb" w:hAnsi="Bodo_uzb"/>
          <w:vertAlign w:val="superscript"/>
        </w:rPr>
        <w:t>0</w:t>
      </w:r>
      <w:r>
        <w:rPr>
          <w:rFonts w:ascii="Bodo_uzb" w:hAnsi="Bodo_uzb"/>
        </w:rPr>
        <w:t xml:space="preserve"> Сга кўтарилади. Ҳароратни бир оз кўтарилиши ҳам маҳсулотнинг сифатига салбий таъсир кўрсатади.</w:t>
      </w:r>
    </w:p>
    <w:p w:rsidR="00B92CB7" w:rsidRDefault="00B92CB7" w:rsidP="00B92CB7">
      <w:pPr>
        <w:pStyle w:val="BodyText21"/>
        <w:widowControl/>
        <w:rPr>
          <w:rFonts w:ascii="Bodo_uzb" w:hAnsi="Bodo_uzb"/>
        </w:rPr>
      </w:pPr>
      <w:r>
        <w:rPr>
          <w:rFonts w:ascii="Bodo_uzb" w:hAnsi="Bodo_uzb"/>
        </w:rPr>
        <w:t>Мева-сабзавот омборининг ҳамма томонидан шамоллатиш тизими ўрнатилгандагина ўз-ўзидан қизишни олдини олиш мумкин бўлади. Мева ва сабзавотларда нормал физиологик жараёнларнинг бузилиши натижасида бир қатор физиологик касалликларни келтириб чиқаради. Мева ва сабзавотлар шишади ёки сўлади, қорайиши мумкин, эти кучли куйиб кетади.</w:t>
      </w:r>
    </w:p>
    <w:p w:rsidR="00B92CB7" w:rsidRDefault="00B92CB7" w:rsidP="00B92CB7">
      <w:pPr>
        <w:pStyle w:val="BodyText21"/>
        <w:widowControl/>
        <w:rPr>
          <w:rFonts w:ascii="Bodo_uzb" w:hAnsi="Bodo_uzb"/>
        </w:rPr>
      </w:pPr>
      <w:r>
        <w:rPr>
          <w:rFonts w:ascii="Bodo_uzb" w:hAnsi="Bodo_uzb"/>
        </w:rPr>
        <w:t>Шиш касали билан касалланган меваларнинг эти қурийди, меваларнинг ҳажми катталашиб кетади.</w:t>
      </w:r>
    </w:p>
    <w:p w:rsidR="00B92CB7" w:rsidRDefault="00B92CB7" w:rsidP="00B92CB7">
      <w:pPr>
        <w:pStyle w:val="BodyText21"/>
        <w:widowControl/>
        <w:rPr>
          <w:rFonts w:ascii="Bodo_uzb" w:hAnsi="Bodo_uzb"/>
        </w:rPr>
      </w:pPr>
      <w:r>
        <w:rPr>
          <w:rFonts w:ascii="Bodo_uzb" w:hAnsi="Bodo_uzb"/>
        </w:rPr>
        <w:t>Сўлиш асосан олма, нок ва узумда учрайди, ҳа пишиб ўтиб кетган мевалар тез сўлиб қолади. Меваларнинг қорайиш касаллиги олма, узум ва нокларнинг пўстида пайдо бўлади.</w:t>
      </w:r>
    </w:p>
    <w:p w:rsidR="00B92CB7" w:rsidRDefault="00B92CB7" w:rsidP="00B92CB7">
      <w:pPr>
        <w:pStyle w:val="BodyText21"/>
        <w:widowControl/>
        <w:rPr>
          <w:rFonts w:ascii="Bodo_uzb" w:hAnsi="Bodo_uzb"/>
        </w:rPr>
      </w:pPr>
      <w:r>
        <w:rPr>
          <w:rFonts w:ascii="Bodo_uzb" w:hAnsi="Bodo_uzb"/>
        </w:rPr>
        <w:t>Меваларнинг турига қараб, уларни юза қисмида микроорганизмлар сони ҳар хил бўлиши мумкин. Энг кўп микроорганизмлар нокда учрайди, ўрик ва шафтолида камроқ, олмада эса бутунлай кам учрайди.</w:t>
      </w:r>
    </w:p>
    <w:p w:rsidR="00B92CB7" w:rsidRDefault="00B92CB7" w:rsidP="00B92CB7">
      <w:pPr>
        <w:pStyle w:val="BodyText21"/>
        <w:widowControl/>
        <w:rPr>
          <w:rFonts w:ascii="Bodo_uzb" w:hAnsi="Bodo_uzb"/>
        </w:rPr>
      </w:pPr>
      <w:r>
        <w:rPr>
          <w:rFonts w:ascii="Bodo_uzb" w:hAnsi="Bodo_uzb"/>
        </w:rPr>
        <w:t>Илдизли меваларда уларни юза қисмида микроорганизмлар кўпроқ ривожланади. Микроорганизмлар сони етиштириш шароити, йи\иб-териш муддати ва навнинг хусусиятларига қараб ўзгариши мумкин.</w:t>
      </w:r>
    </w:p>
    <w:p w:rsidR="00B92CB7" w:rsidRDefault="00B92CB7" w:rsidP="00B92CB7">
      <w:pPr>
        <w:pStyle w:val="BodyText21"/>
        <w:widowControl/>
        <w:rPr>
          <w:rFonts w:ascii="Bodo_uzb" w:hAnsi="Bodo_uzb"/>
        </w:rPr>
      </w:pPr>
      <w:r>
        <w:rPr>
          <w:rFonts w:ascii="Bodo_uzb" w:hAnsi="Bodo_uzb"/>
        </w:rPr>
        <w:t>Микроорганизмлар ҳам маҳсулот ва инсон организмига таъсирига кўра, таъсир этувчи ва таъсир этмайдиган гуруҳларга бўлинади. Мева ва сабзавотларнинг йи\иб-териб олиш муддати ҳам уларнинг микроорганизмлар билан зарарланишига таъсир кўрсатади. Масалан, сабзи эрта муддатда йи\иб олинганда, кечки муддатга қараганда микроорганизмлар билан кўпроқ зарарланганлиги кузатилади. Мева ва сабзавотларнинг радиоактив нурлар билан нурлантирилганда улардаги микроорганизмлар кескин камайиши кузатилади.</w:t>
      </w:r>
    </w:p>
    <w:p w:rsidR="00B92CB7" w:rsidRDefault="00B92CB7" w:rsidP="00B92CB7">
      <w:pPr>
        <w:pStyle w:val="BodyText21"/>
        <w:widowControl/>
        <w:rPr>
          <w:rFonts w:ascii="Bodo_uzb" w:hAnsi="Bodo_uzb"/>
        </w:rPr>
      </w:pPr>
      <w:r>
        <w:rPr>
          <w:rFonts w:ascii="Bodo_uzb" w:hAnsi="Bodo_uzb"/>
        </w:rPr>
        <w:t>Мева ва сабзавотларни совутгичларда сақлаш истиқболли усуллардан бири бўлиб ҳисобланади.  Совутгичларни қуриш анчагина харажат ва материал талаб қилсада, улар тезда қопланади.  Совутгичлар си\имига кўра 100 т кам бўлмаслиги керак.  Замонавий совутгичларнинг ҳар 1м</w:t>
      </w:r>
      <w:r>
        <w:rPr>
          <w:rFonts w:ascii="Bodo_uzb" w:hAnsi="Bodo_uzb"/>
          <w:vertAlign w:val="superscript"/>
        </w:rPr>
        <w:t>2</w:t>
      </w:r>
      <w:r>
        <w:rPr>
          <w:rFonts w:ascii="Bodo_uzb" w:hAnsi="Bodo_uzb"/>
        </w:rPr>
        <w:t xml:space="preserve"> 700-800 кг маҳсулот си\ади.  Совутгич хоналаридан маҳсулотни олиш вақтида уларни бирдан иссиқ жойга чиқариш мумкин эмас.  Акс ҳолда маҳсулот терлаб бузила бошлайди.  Шу сабабли совутгич хоналардаги маҳсулотларни олиш олдидан оралиқ хоналарга жойлаштирилиб бироз илитиб олинади. </w:t>
      </w:r>
    </w:p>
    <w:p w:rsidR="00B92CB7" w:rsidRDefault="00B92CB7" w:rsidP="00B92CB7">
      <w:pPr>
        <w:pStyle w:val="BodyText21"/>
        <w:widowControl/>
        <w:rPr>
          <w:rFonts w:ascii="Bodo_uzb" w:hAnsi="Bodo_uzb"/>
        </w:rPr>
      </w:pPr>
    </w:p>
    <w:p w:rsidR="00B92CB7" w:rsidRDefault="00B92CB7" w:rsidP="00B92CB7">
      <w:pPr>
        <w:pStyle w:val="BodyText21"/>
        <w:widowControl/>
        <w:numPr>
          <w:ilvl w:val="1"/>
          <w:numId w:val="4"/>
        </w:numPr>
        <w:tabs>
          <w:tab w:val="clear" w:pos="720"/>
          <w:tab w:val="num" w:pos="0"/>
        </w:tabs>
        <w:ind w:left="0" w:firstLine="0"/>
        <w:jc w:val="center"/>
        <w:rPr>
          <w:rFonts w:ascii="Bodo_uzb" w:hAnsi="Bodo_uzb"/>
          <w:b/>
        </w:rPr>
      </w:pPr>
      <w:r>
        <w:rPr>
          <w:rFonts w:ascii="Bodo_uzb" w:hAnsi="Bodo_uzb"/>
          <w:b/>
        </w:rPr>
        <w:t>Мева ва сабзавотларни сақлашда касаллик ва зараркунандалар таъсири</w:t>
      </w:r>
    </w:p>
    <w:p w:rsidR="00B92CB7" w:rsidRDefault="00B92CB7" w:rsidP="00B92CB7">
      <w:pPr>
        <w:pStyle w:val="BodyText21"/>
        <w:widowControl/>
        <w:ind w:firstLine="0"/>
        <w:rPr>
          <w:rFonts w:ascii="Bodo_uzb" w:hAnsi="Bodo_uzb"/>
          <w:b/>
        </w:rPr>
      </w:pPr>
    </w:p>
    <w:p w:rsidR="00B92CB7" w:rsidRDefault="00B92CB7" w:rsidP="00B92CB7">
      <w:pPr>
        <w:pStyle w:val="BodyText21"/>
        <w:widowControl/>
        <w:rPr>
          <w:rFonts w:ascii="Bodo_uzb" w:hAnsi="Bodo_uzb"/>
        </w:rPr>
      </w:pPr>
      <w:r>
        <w:rPr>
          <w:rFonts w:ascii="Bodo_uzb" w:hAnsi="Bodo_uzb"/>
        </w:rPr>
        <w:t>Меваларнинг сақлашда уларнинг чириши, қора рак, кул тушиш, қурум замбуру\ тушиши касалликлари кўп учраши мумкин.</w:t>
      </w:r>
    </w:p>
    <w:p w:rsidR="00B92CB7" w:rsidRDefault="00B92CB7" w:rsidP="00B92CB7">
      <w:pPr>
        <w:pStyle w:val="BodyText21"/>
        <w:widowControl/>
        <w:rPr>
          <w:rFonts w:ascii="Bodo_uzb" w:hAnsi="Bodo_uzb"/>
        </w:rPr>
      </w:pPr>
      <w:r>
        <w:rPr>
          <w:rFonts w:ascii="Bodo_uzb" w:hAnsi="Bodo_uzb"/>
        </w:rPr>
        <w:t>Меваларнинг чириш касаллигини монилиз деб аталадиган замбуру\ келтиради. Касалланган мева сиртидан жигарранг до\ пайдо бўлади, у кейинчалик меванинг бутун сиртини қоплаб олади.</w:t>
      </w:r>
    </w:p>
    <w:p w:rsidR="00B92CB7" w:rsidRDefault="00B92CB7" w:rsidP="00B92CB7">
      <w:pPr>
        <w:pStyle w:val="BodyText21"/>
        <w:widowControl/>
        <w:rPr>
          <w:rFonts w:ascii="Bodo_uzb" w:hAnsi="Bodo_uzb"/>
        </w:rPr>
      </w:pPr>
      <w:r>
        <w:rPr>
          <w:rFonts w:ascii="Bodo_uzb" w:hAnsi="Bodo_uzb"/>
        </w:rPr>
        <w:lastRenderedPageBreak/>
        <w:t>Омборда сақланаётган мевалар, кўпинча меваларнинг аччиқ чириш касаллиги билан касалланади. Касалликни дастлабки даврларида до\лар мева пўстининг юзасига чиқади. Касаллик натижасида мева аччиқ бўлиб қолади. Данакли мевалар кўкариб, чириш касали билан зарарланади, кўпинча касаллик олхўри ва олчада учрайди. Бунда мевалар жигарранг тусга кириб қуриб қолади.</w:t>
      </w:r>
    </w:p>
    <w:p w:rsidR="00B92CB7" w:rsidRDefault="00B92CB7" w:rsidP="00B92CB7">
      <w:pPr>
        <w:pStyle w:val="BodyText21"/>
        <w:widowControl/>
        <w:rPr>
          <w:rFonts w:ascii="Bodo_uzb" w:hAnsi="Bodo_uzb"/>
        </w:rPr>
      </w:pPr>
      <w:r>
        <w:rPr>
          <w:rFonts w:ascii="Bodo_uzb" w:hAnsi="Bodo_uzb"/>
        </w:rPr>
        <w:t>қора рак олма, нок ва бошқа меваларни зарарлайди. Сақлашдаги шароитнинг ноқулай бўлиши микроорганизмларнинг тез кўпайишига имкон беради, маҳсулотни кўплаб нобуд бўлишига олиб келади.</w:t>
      </w:r>
    </w:p>
    <w:p w:rsidR="00B92CB7" w:rsidRDefault="00B92CB7" w:rsidP="00B92CB7">
      <w:pPr>
        <w:pStyle w:val="BodyText21"/>
        <w:widowControl/>
        <w:rPr>
          <w:rFonts w:ascii="Bodo_uzb" w:hAnsi="Bodo_uzb"/>
        </w:rPr>
      </w:pPr>
      <w:r>
        <w:rPr>
          <w:rFonts w:ascii="Bodo_uzb" w:hAnsi="Bodo_uzb"/>
        </w:rPr>
        <w:t>Сабзавотнинг оқ чириш касаллигини халтачали замбуру\ келтириб чиқаради. Илдизли меваларда ва карамда намланадиган до\лар пайдо бўлади. Сабзавотлар кулранг чириш касаллиги билан зарарланганда, чириган илдиз мева ва карамлар кулранг, юмшоқ \убор билан қопланади.</w:t>
      </w:r>
    </w:p>
    <w:p w:rsidR="00B92CB7" w:rsidRDefault="00B92CB7" w:rsidP="00B92CB7">
      <w:pPr>
        <w:pStyle w:val="BodyText21"/>
        <w:widowControl/>
        <w:rPr>
          <w:rFonts w:ascii="Bodo_uzb" w:hAnsi="Bodo_uzb"/>
        </w:rPr>
      </w:pPr>
      <w:r>
        <w:rPr>
          <w:rFonts w:ascii="Bodo_uzb" w:hAnsi="Bodo_uzb"/>
        </w:rPr>
        <w:t>Сабзи қора қуруқ, чириш касаллиги билан касалланганда унинг тепа қисми ва пастки учида чириш бошланади. қуруқ қора до\лар пайдо бўлади. Бў\из чириш касаллиги пиёзни сақлаш давридаги энг хавфли касаллиги бўлиб ҳисобланади.</w:t>
      </w:r>
    </w:p>
    <w:p w:rsidR="00B92CB7" w:rsidRDefault="00B92CB7" w:rsidP="00B92CB7">
      <w:pPr>
        <w:pStyle w:val="BodyText21"/>
        <w:widowControl/>
        <w:rPr>
          <w:rFonts w:ascii="Bodo_uzb" w:hAnsi="Bodo_uzb"/>
        </w:rPr>
      </w:pPr>
      <w:r>
        <w:rPr>
          <w:rFonts w:ascii="Bodo_uzb" w:hAnsi="Bodo_uzb"/>
        </w:rPr>
        <w:t xml:space="preserve">Пиёз 1-2 ой мобайнида бутунлай чириб кетади. </w:t>
      </w:r>
    </w:p>
    <w:p w:rsidR="00B92CB7" w:rsidRDefault="00B92CB7" w:rsidP="00B92CB7">
      <w:pPr>
        <w:pStyle w:val="BodyText21"/>
        <w:widowControl/>
        <w:rPr>
          <w:rFonts w:ascii="Bodo_uzb" w:hAnsi="Bodo_uzb"/>
        </w:rPr>
      </w:pPr>
      <w:r>
        <w:rPr>
          <w:rFonts w:ascii="Bodo_uzb" w:hAnsi="Bodo_uzb"/>
        </w:rPr>
        <w:t>Сабзавот сақланадиган омборларда касалликларга қарши қуйидаги тадбирларни ўтказиш тавсия этилади: омборлар маҳсулотлардан бўшаши билан ҳамма турдаги қолдиқлардан тозаланади. Ёзда омборларда шамоллатилиш ва қуритилиши тавсия этилади. Маҳсулотни тўкишдан бир ой илгари омбор ичи оқланади ва дезинфекция қилинади (10 л. сувга 2 кг. оҳак).</w:t>
      </w:r>
    </w:p>
    <w:p w:rsidR="00B92CB7" w:rsidRDefault="00B92CB7" w:rsidP="00B92CB7">
      <w:pPr>
        <w:pStyle w:val="BodyText21"/>
        <w:widowControl/>
        <w:ind w:firstLine="0"/>
        <w:jc w:val="center"/>
        <w:rPr>
          <w:rFonts w:ascii="Bodo_uzb" w:hAnsi="Bodo_uzb"/>
          <w:b/>
        </w:rPr>
      </w:pPr>
    </w:p>
    <w:p w:rsidR="00B92CB7" w:rsidRDefault="00B92CB7" w:rsidP="00B92CB7">
      <w:pPr>
        <w:pStyle w:val="BodyText21"/>
        <w:widowControl/>
        <w:ind w:firstLine="0"/>
        <w:jc w:val="center"/>
        <w:rPr>
          <w:rFonts w:ascii="Bodo_uzb" w:hAnsi="Bodo_uzb"/>
          <w:b/>
        </w:rPr>
      </w:pPr>
      <w:r>
        <w:rPr>
          <w:rFonts w:ascii="Bodo_uzb" w:hAnsi="Bodo_uzb"/>
          <w:b/>
        </w:rPr>
        <w:t>Таянч иборалар:</w:t>
      </w:r>
    </w:p>
    <w:p w:rsidR="00B92CB7" w:rsidRDefault="00B92CB7" w:rsidP="00B92CB7">
      <w:pPr>
        <w:pStyle w:val="BodyText21"/>
        <w:widowControl/>
        <w:ind w:firstLine="0"/>
        <w:jc w:val="center"/>
        <w:rPr>
          <w:rFonts w:ascii="Bodo_uzb" w:hAnsi="Bodo_uzb"/>
          <w:b/>
        </w:rPr>
      </w:pPr>
    </w:p>
    <w:p w:rsidR="00B92CB7" w:rsidRDefault="00B92CB7" w:rsidP="00B92CB7">
      <w:pPr>
        <w:pStyle w:val="BodyText21"/>
        <w:widowControl/>
        <w:ind w:firstLine="0"/>
        <w:rPr>
          <w:szCs w:val="28"/>
        </w:rPr>
      </w:pPr>
      <w:r w:rsidRPr="00EF4FD9">
        <w:rPr>
          <w:szCs w:val="28"/>
        </w:rPr>
        <w:t xml:space="preserve">Мева ва </w:t>
      </w:r>
      <w:r>
        <w:rPr>
          <w:szCs w:val="28"/>
        </w:rPr>
        <w:t>са</w:t>
      </w:r>
      <w:r w:rsidRPr="00EF4FD9">
        <w:rPr>
          <w:szCs w:val="28"/>
        </w:rPr>
        <w:t xml:space="preserve">бзавотларни </w:t>
      </w:r>
      <w:r>
        <w:rPr>
          <w:szCs w:val="28"/>
        </w:rPr>
        <w:t>сақ</w:t>
      </w:r>
      <w:r w:rsidRPr="00EF4FD9">
        <w:rPr>
          <w:szCs w:val="28"/>
        </w:rPr>
        <w:t xml:space="preserve">лаш. Иммунитет тушунчаси. Физиологик тиним двари. Мева </w:t>
      </w:r>
      <w:r>
        <w:rPr>
          <w:szCs w:val="28"/>
        </w:rPr>
        <w:t>са</w:t>
      </w:r>
      <w:r w:rsidRPr="00EF4FD9">
        <w:rPr>
          <w:szCs w:val="28"/>
        </w:rPr>
        <w:t xml:space="preserve">бзавотларни етилиш даври. Мева ва </w:t>
      </w:r>
      <w:r>
        <w:rPr>
          <w:szCs w:val="28"/>
        </w:rPr>
        <w:t>са</w:t>
      </w:r>
      <w:r w:rsidRPr="00EF4FD9">
        <w:rPr>
          <w:szCs w:val="28"/>
        </w:rPr>
        <w:t>бзавотларниинг физик хос</w:t>
      </w:r>
      <w:r>
        <w:rPr>
          <w:szCs w:val="28"/>
        </w:rPr>
        <w:t>са</w:t>
      </w:r>
      <w:r w:rsidRPr="00EF4FD9">
        <w:rPr>
          <w:szCs w:val="28"/>
        </w:rPr>
        <w:t xml:space="preserve">лари. Мева ва </w:t>
      </w:r>
      <w:r>
        <w:rPr>
          <w:szCs w:val="28"/>
        </w:rPr>
        <w:t>са</w:t>
      </w:r>
      <w:r w:rsidRPr="00EF4FD9">
        <w:rPr>
          <w:szCs w:val="28"/>
        </w:rPr>
        <w:t xml:space="preserve">бзавотларни музлатиш. Омборлардаги </w:t>
      </w:r>
      <w:r>
        <w:rPr>
          <w:szCs w:val="28"/>
        </w:rPr>
        <w:t>ҳ</w:t>
      </w:r>
      <w:r w:rsidRPr="00EF4FD9">
        <w:rPr>
          <w:szCs w:val="28"/>
        </w:rPr>
        <w:t xml:space="preserve">аво </w:t>
      </w:r>
      <w:r>
        <w:rPr>
          <w:szCs w:val="28"/>
        </w:rPr>
        <w:t>ҳ</w:t>
      </w:r>
      <w:r w:rsidRPr="00EF4FD9">
        <w:rPr>
          <w:szCs w:val="28"/>
        </w:rPr>
        <w:t xml:space="preserve">арорати. Мева ва </w:t>
      </w:r>
      <w:r>
        <w:rPr>
          <w:szCs w:val="28"/>
        </w:rPr>
        <w:t>са</w:t>
      </w:r>
      <w:r w:rsidRPr="00EF4FD9">
        <w:rPr>
          <w:szCs w:val="28"/>
        </w:rPr>
        <w:t>бзавотларнинг механик пишиши</w:t>
      </w:r>
      <w:r>
        <w:rPr>
          <w:szCs w:val="28"/>
        </w:rPr>
        <w:t>.</w:t>
      </w:r>
    </w:p>
    <w:p w:rsidR="00B92CB7" w:rsidRPr="002D678B" w:rsidRDefault="00B92CB7" w:rsidP="00B92CB7">
      <w:pPr>
        <w:pStyle w:val="BodyText21"/>
        <w:widowControl/>
        <w:ind w:firstLine="0"/>
        <w:rPr>
          <w:rFonts w:ascii="Bodo_uzb" w:hAnsi="Bodo_uzb"/>
        </w:rPr>
      </w:pPr>
    </w:p>
    <w:p w:rsidR="00B92CB7" w:rsidRDefault="00B92CB7" w:rsidP="00B92CB7">
      <w:pPr>
        <w:pStyle w:val="BodyText21"/>
        <w:widowControl/>
        <w:ind w:firstLine="0"/>
        <w:jc w:val="center"/>
        <w:rPr>
          <w:rFonts w:ascii="Bodo_uzb" w:hAnsi="Bodo_uzb"/>
          <w:b/>
        </w:rPr>
      </w:pPr>
      <w:r>
        <w:rPr>
          <w:rFonts w:ascii="Bodo_uzb" w:hAnsi="Bodo_uzb"/>
          <w:b/>
        </w:rPr>
        <w:t xml:space="preserve">қисқача хулосалар </w:t>
      </w:r>
    </w:p>
    <w:p w:rsidR="00B92CB7" w:rsidRDefault="00B92CB7" w:rsidP="00B92CB7">
      <w:pPr>
        <w:pStyle w:val="BodyText21"/>
        <w:widowControl/>
        <w:jc w:val="center"/>
        <w:rPr>
          <w:rFonts w:ascii="Bodo_uzb" w:hAnsi="Bodo_uzb"/>
          <w:b/>
        </w:rPr>
      </w:pPr>
    </w:p>
    <w:p w:rsidR="00B92CB7" w:rsidRDefault="00B92CB7" w:rsidP="00B92CB7">
      <w:pPr>
        <w:pStyle w:val="BodyText21"/>
        <w:widowControl/>
        <w:rPr>
          <w:rFonts w:ascii="Bodo_uzb" w:hAnsi="Bodo_uzb"/>
        </w:rPr>
      </w:pPr>
      <w:r>
        <w:rPr>
          <w:rFonts w:ascii="Bodo_uzb" w:hAnsi="Bodo_uzb"/>
        </w:rPr>
        <w:t xml:space="preserve">Мева ва сабзавотлар бир қатор витаминларни сақлайди, уларда минерал тузлар, углеводлар, органик кислоталар сақланади.  </w:t>
      </w:r>
    </w:p>
    <w:p w:rsidR="00B92CB7" w:rsidRDefault="00B92CB7" w:rsidP="00B92CB7">
      <w:pPr>
        <w:pStyle w:val="BodyText21"/>
        <w:widowControl/>
        <w:rPr>
          <w:rFonts w:ascii="Bodo_uzb" w:hAnsi="Bodo_uzb"/>
        </w:rPr>
      </w:pPr>
      <w:r>
        <w:rPr>
          <w:rFonts w:ascii="Bodo_uzb" w:hAnsi="Bodo_uzb"/>
        </w:rPr>
        <w:t xml:space="preserve">Меваларнинг етилиши даврида сахароза, фруктоза миқдорлари ошиб боради. </w:t>
      </w:r>
    </w:p>
    <w:p w:rsidR="00B92CB7" w:rsidRDefault="00B92CB7" w:rsidP="00B92CB7">
      <w:pPr>
        <w:pStyle w:val="BodyText21"/>
        <w:widowControl/>
        <w:rPr>
          <w:rFonts w:ascii="Bodo_uzb" w:hAnsi="Bodo_uzb"/>
        </w:rPr>
      </w:pPr>
      <w:r>
        <w:rPr>
          <w:rFonts w:ascii="Bodo_uzb" w:hAnsi="Bodo_uzb"/>
        </w:rPr>
        <w:t>Мева ва сабзавотларни сақлашда чидамлилигини маълум фаслда ҳамда агротехник, технологик режимда намоён бўлиши сақланувчанликка таъсир этади. Мева ва узумларда С</w:t>
      </w:r>
      <w:r>
        <w:rPr>
          <w:rFonts w:ascii="Bodo_uzb" w:hAnsi="Bodo_uzb"/>
          <w:vertAlign w:val="subscript"/>
        </w:rPr>
        <w:t>1</w:t>
      </w:r>
      <w:r>
        <w:rPr>
          <w:rFonts w:ascii="Bodo_uzb" w:hAnsi="Bodo_uzb"/>
        </w:rPr>
        <w:t>, В</w:t>
      </w:r>
      <w:r>
        <w:rPr>
          <w:rFonts w:ascii="Bodo_uzb" w:hAnsi="Bodo_uzb"/>
          <w:vertAlign w:val="subscript"/>
        </w:rPr>
        <w:t>1</w:t>
      </w:r>
      <w:r>
        <w:rPr>
          <w:rFonts w:ascii="Bodo_uzb" w:hAnsi="Bodo_uzb"/>
        </w:rPr>
        <w:t xml:space="preserve"> ва РР каротин витаминлари учрайди.  Мевалар пишиб етилишига кўра истеъмол қилишга ярайдиган, теримбоп, техник ва физиологик етилиш даврларидан иборат бўлади. Мева ва сабзавотларни сақлашда ҳар хил микроорганизмларнинг таъсири ва уларни ҳар хил касалликлар билан касалланиши ва унга қарши кураш усуллари ушбу мавзуда атрофлича ёритиб берилган.</w:t>
      </w:r>
    </w:p>
    <w:p w:rsidR="00B92CB7" w:rsidRDefault="00B92CB7" w:rsidP="00B92CB7">
      <w:pPr>
        <w:pStyle w:val="BodyText21"/>
        <w:widowControl/>
        <w:jc w:val="center"/>
        <w:rPr>
          <w:rFonts w:ascii="Bodo_uzb" w:hAnsi="Bodo_uzb"/>
          <w:b/>
        </w:rPr>
      </w:pPr>
    </w:p>
    <w:p w:rsidR="00B92CB7" w:rsidRDefault="00B92CB7" w:rsidP="00B92CB7">
      <w:pPr>
        <w:pStyle w:val="BodyText21"/>
        <w:widowControl/>
        <w:ind w:firstLine="0"/>
        <w:jc w:val="center"/>
        <w:rPr>
          <w:rFonts w:ascii="Bodo_uzb" w:hAnsi="Bodo_uzb"/>
          <w:b/>
          <w:lang w:val="uz-Cyrl-UZ"/>
        </w:rPr>
      </w:pPr>
      <w:r>
        <w:rPr>
          <w:rFonts w:ascii="Bodo_uzb" w:hAnsi="Bodo_uzb"/>
          <w:b/>
        </w:rPr>
        <w:t>Назорат ва муҳокама учун саволлари</w:t>
      </w:r>
    </w:p>
    <w:p w:rsidR="00B92CB7" w:rsidRDefault="00B92CB7" w:rsidP="00B92CB7">
      <w:pPr>
        <w:pStyle w:val="BodyText21"/>
        <w:widowControl/>
        <w:ind w:firstLine="0"/>
        <w:jc w:val="center"/>
        <w:rPr>
          <w:rFonts w:ascii="Bodo_uzb" w:hAnsi="Bodo_uzb"/>
          <w:b/>
          <w:lang w:val="uz-Cyrl-UZ"/>
        </w:rPr>
      </w:pPr>
    </w:p>
    <w:p w:rsidR="00B92CB7" w:rsidRDefault="00B92CB7" w:rsidP="00B92CB7">
      <w:pPr>
        <w:pStyle w:val="BodyText21"/>
        <w:widowControl/>
        <w:numPr>
          <w:ilvl w:val="0"/>
          <w:numId w:val="2"/>
        </w:numPr>
        <w:rPr>
          <w:rFonts w:ascii="Bodo_uzb" w:hAnsi="Bodo_uzb"/>
        </w:rPr>
      </w:pPr>
      <w:r>
        <w:rPr>
          <w:rFonts w:ascii="Bodo_uzb" w:hAnsi="Bodo_uzb"/>
        </w:rPr>
        <w:t>Мевалардаги тиниш даври деганда нимани тушуниш керак?</w:t>
      </w:r>
    </w:p>
    <w:p w:rsidR="00B92CB7" w:rsidRDefault="00B92CB7" w:rsidP="00B92CB7">
      <w:pPr>
        <w:pStyle w:val="BodyText21"/>
        <w:widowControl/>
        <w:numPr>
          <w:ilvl w:val="0"/>
          <w:numId w:val="2"/>
        </w:numPr>
        <w:rPr>
          <w:rFonts w:ascii="Bodo_uzb" w:hAnsi="Bodo_uzb"/>
        </w:rPr>
      </w:pPr>
      <w:r>
        <w:rPr>
          <w:rFonts w:ascii="Bodo_uzb" w:hAnsi="Bodo_uzb"/>
        </w:rPr>
        <w:t>Омборлардаги ҳавонинг ҳарорати нимага бо\лиқ бўлади?</w:t>
      </w:r>
    </w:p>
    <w:p w:rsidR="00B92CB7" w:rsidRDefault="00B92CB7" w:rsidP="00B92CB7">
      <w:pPr>
        <w:pStyle w:val="BodyText21"/>
        <w:widowControl/>
        <w:numPr>
          <w:ilvl w:val="0"/>
          <w:numId w:val="2"/>
        </w:numPr>
        <w:rPr>
          <w:rFonts w:ascii="Bodo_uzb" w:hAnsi="Bodo_uzb"/>
        </w:rPr>
      </w:pPr>
      <w:r>
        <w:rPr>
          <w:rFonts w:ascii="Bodo_uzb" w:hAnsi="Bodo_uzb"/>
        </w:rPr>
        <w:t>Меваларнинг кимёвий таркиби?</w:t>
      </w:r>
    </w:p>
    <w:p w:rsidR="00B92CB7" w:rsidRDefault="00B92CB7" w:rsidP="00B92CB7">
      <w:pPr>
        <w:pStyle w:val="BodyText21"/>
        <w:widowControl/>
        <w:numPr>
          <w:ilvl w:val="0"/>
          <w:numId w:val="2"/>
        </w:numPr>
        <w:rPr>
          <w:rFonts w:ascii="Bodo_uzb" w:hAnsi="Bodo_uzb"/>
        </w:rPr>
      </w:pPr>
      <w:r>
        <w:rPr>
          <w:rFonts w:ascii="Bodo_uzb" w:hAnsi="Bodo_uzb"/>
        </w:rPr>
        <w:t>Мева ва сабзавотларда учрайдиган касаллик ва зараркунандалар миқдори?</w:t>
      </w:r>
    </w:p>
    <w:p w:rsidR="00B92CB7" w:rsidRDefault="00B92CB7" w:rsidP="00B92CB7">
      <w:pPr>
        <w:pStyle w:val="BodyText21"/>
        <w:widowControl/>
        <w:numPr>
          <w:ilvl w:val="0"/>
          <w:numId w:val="2"/>
        </w:numPr>
        <w:rPr>
          <w:rFonts w:ascii="Bodo_uzb" w:hAnsi="Bodo_uzb"/>
        </w:rPr>
      </w:pPr>
      <w:r>
        <w:rPr>
          <w:rFonts w:ascii="Bodo_uzb" w:hAnsi="Bodo_uzb"/>
        </w:rPr>
        <w:t>Полиз ва узум маҳсулотларини сақлаш усуллари?</w:t>
      </w:r>
    </w:p>
    <w:p w:rsidR="00B92CB7" w:rsidRDefault="00B92CB7" w:rsidP="00B92CB7">
      <w:pPr>
        <w:pStyle w:val="BodyText21"/>
        <w:widowControl/>
        <w:numPr>
          <w:ilvl w:val="0"/>
          <w:numId w:val="2"/>
        </w:numPr>
        <w:rPr>
          <w:rFonts w:ascii="Bodo_uzb" w:hAnsi="Bodo_uzb"/>
        </w:rPr>
      </w:pPr>
      <w:r>
        <w:rPr>
          <w:rFonts w:ascii="Bodo_uzb" w:hAnsi="Bodo_uzb"/>
        </w:rPr>
        <w:t>Мева ва сабзавотларни сақлашда биологик асослари нимадан иборат?</w:t>
      </w:r>
    </w:p>
    <w:p w:rsidR="00B92CB7" w:rsidRDefault="00B92CB7" w:rsidP="00B92CB7">
      <w:pPr>
        <w:pStyle w:val="BodyText21"/>
        <w:widowControl/>
        <w:numPr>
          <w:ilvl w:val="0"/>
          <w:numId w:val="2"/>
        </w:numPr>
        <w:rPr>
          <w:rFonts w:ascii="Bodo_uzb" w:hAnsi="Bodo_uzb"/>
        </w:rPr>
      </w:pPr>
      <w:r>
        <w:rPr>
          <w:rFonts w:ascii="Bodo_uzb" w:hAnsi="Bodo_uzb"/>
        </w:rPr>
        <w:t>Мева ва сабзавотларни физикавий хоссалари ва унинг сақлашдаги аҳамияти нимадан иборат?</w:t>
      </w:r>
    </w:p>
    <w:p w:rsidR="00B92CB7" w:rsidRDefault="00B92CB7" w:rsidP="00B92CB7">
      <w:pPr>
        <w:pStyle w:val="BodyText21"/>
        <w:widowControl/>
        <w:numPr>
          <w:ilvl w:val="0"/>
          <w:numId w:val="2"/>
        </w:numPr>
        <w:rPr>
          <w:rFonts w:ascii="Bodo_uzb" w:hAnsi="Bodo_uzb"/>
        </w:rPr>
      </w:pPr>
      <w:r>
        <w:rPr>
          <w:rFonts w:ascii="Bodo_uzb" w:hAnsi="Bodo_uzb"/>
        </w:rPr>
        <w:t>Мева ва сабзавотларни нафас олиш тў\рисида маълумот беринг?</w:t>
      </w:r>
    </w:p>
    <w:p w:rsidR="00B92CB7" w:rsidRDefault="00B92CB7" w:rsidP="00B92CB7">
      <w:pPr>
        <w:pStyle w:val="BodyText21"/>
        <w:widowControl/>
        <w:numPr>
          <w:ilvl w:val="0"/>
          <w:numId w:val="2"/>
        </w:numPr>
        <w:rPr>
          <w:rFonts w:ascii="Bodo_uzb" w:hAnsi="Bodo_uzb"/>
        </w:rPr>
      </w:pPr>
      <w:r>
        <w:rPr>
          <w:rFonts w:ascii="Bodo_uzb" w:hAnsi="Bodo_uzb"/>
        </w:rPr>
        <w:t>Мева ва сабзавотларни микробиологик таркиби нимадан иборат?</w:t>
      </w:r>
    </w:p>
    <w:p w:rsidR="00B92CB7" w:rsidRDefault="00B92CB7" w:rsidP="00B92CB7">
      <w:pPr>
        <w:pStyle w:val="BodyText21"/>
        <w:widowControl/>
        <w:jc w:val="center"/>
        <w:rPr>
          <w:rFonts w:ascii="Bodo_uzb" w:hAnsi="Bodo_uzb"/>
          <w:b/>
          <w:lang w:val="uz-Cyrl-UZ"/>
        </w:rPr>
      </w:pPr>
    </w:p>
    <w:p w:rsidR="00B92CB7" w:rsidRPr="00C21472" w:rsidRDefault="00B92CB7" w:rsidP="00B92CB7">
      <w:pPr>
        <w:pStyle w:val="BodyText21"/>
        <w:widowControl/>
        <w:ind w:firstLine="0"/>
        <w:jc w:val="center"/>
        <w:rPr>
          <w:rFonts w:ascii="Bodo_uzb" w:hAnsi="Bodo_uzb"/>
          <w:b/>
          <w:lang w:val="uz-Cyrl-UZ"/>
        </w:rPr>
      </w:pPr>
      <w:r w:rsidRPr="00C21472">
        <w:rPr>
          <w:rFonts w:ascii="Bodo_uzb" w:hAnsi="Bodo_uzb"/>
          <w:b/>
          <w:lang w:val="uz-Cyrl-UZ"/>
        </w:rPr>
        <w:t>Асосий адабиётлар</w:t>
      </w:r>
    </w:p>
    <w:p w:rsidR="00B92CB7" w:rsidRPr="00C21472" w:rsidRDefault="00B92CB7" w:rsidP="00B92CB7">
      <w:pPr>
        <w:pStyle w:val="BodyText21"/>
        <w:widowControl/>
        <w:jc w:val="center"/>
        <w:rPr>
          <w:rFonts w:ascii="Bodo_uzb" w:hAnsi="Bodo_uzb"/>
          <w:b/>
          <w:lang w:val="uz-Cyrl-UZ"/>
        </w:rPr>
      </w:pPr>
    </w:p>
    <w:p w:rsidR="00B92CB7" w:rsidRPr="00C21472" w:rsidRDefault="00B92CB7" w:rsidP="00B92CB7">
      <w:pPr>
        <w:pStyle w:val="BodyText21"/>
        <w:widowControl/>
        <w:tabs>
          <w:tab w:val="left" w:pos="720"/>
        </w:tabs>
        <w:ind w:left="720" w:hanging="360"/>
        <w:rPr>
          <w:rFonts w:ascii="Bodo_uzb" w:hAnsi="Bodo_uzb"/>
          <w:lang w:val="uz-Cyrl-UZ"/>
        </w:rPr>
      </w:pPr>
      <w:r w:rsidRPr="00C21472">
        <w:rPr>
          <w:rFonts w:ascii="Bodo_uzb" w:hAnsi="Bodo_uzb"/>
          <w:lang w:val="uz-Cyrl-UZ"/>
        </w:rPr>
        <w:t xml:space="preserve">1. </w:t>
      </w:r>
      <w:r w:rsidRPr="00C21472">
        <w:rPr>
          <w:rFonts w:ascii="Bodo_uzb" w:hAnsi="Bodo_uzb"/>
          <w:lang w:val="uz-Cyrl-UZ"/>
        </w:rPr>
        <w:tab/>
        <w:t xml:space="preserve">Каримов.И.А. </w:t>
      </w:r>
      <w:r>
        <w:rPr>
          <w:rFonts w:ascii="Bodo_uzb" w:hAnsi="Bodo_uzb"/>
          <w:lang w:val="uz-Cyrl-UZ"/>
        </w:rPr>
        <w:t>қ</w:t>
      </w:r>
      <w:r w:rsidRPr="00C21472">
        <w:rPr>
          <w:rFonts w:ascii="Bodo_uzb" w:hAnsi="Bodo_uzb"/>
          <w:lang w:val="uz-Cyrl-UZ"/>
        </w:rPr>
        <w:t>ишло</w:t>
      </w:r>
      <w:r>
        <w:rPr>
          <w:rFonts w:ascii="Bodo_uzb" w:hAnsi="Bodo_uzb"/>
          <w:lang w:val="uz-Cyrl-UZ"/>
        </w:rPr>
        <w:t>қ</w:t>
      </w:r>
      <w:r w:rsidRPr="00C21472">
        <w:rPr>
          <w:rFonts w:ascii="Bodo_uzb" w:hAnsi="Bodo_uzb"/>
          <w:lang w:val="uz-Cyrl-UZ"/>
        </w:rPr>
        <w:t xml:space="preserve"> х</w:t>
      </w:r>
      <w:r>
        <w:rPr>
          <w:rFonts w:ascii="Bodo_uzb" w:hAnsi="Bodo_uzb"/>
          <w:lang w:val="uz-Cyrl-UZ"/>
        </w:rPr>
        <w:t>ў</w:t>
      </w:r>
      <w:r w:rsidRPr="00C21472">
        <w:rPr>
          <w:rFonts w:ascii="Bodo_uzb" w:hAnsi="Bodo_uzb"/>
          <w:lang w:val="uz-Cyrl-UZ"/>
        </w:rPr>
        <w:t>жалик тара</w:t>
      </w:r>
      <w:r>
        <w:rPr>
          <w:rFonts w:ascii="Bodo_uzb" w:hAnsi="Bodo_uzb"/>
          <w:lang w:val="uz-Cyrl-UZ"/>
        </w:rPr>
        <w:t>ққ</w:t>
      </w:r>
      <w:r w:rsidRPr="00C21472">
        <w:rPr>
          <w:rFonts w:ascii="Bodo_uzb" w:hAnsi="Bodo_uzb"/>
          <w:lang w:val="uz-Cyrl-UZ"/>
        </w:rPr>
        <w:t xml:space="preserve">иёти фаровонлик манбаи.  Т.: </w:t>
      </w:r>
      <w:r>
        <w:rPr>
          <w:rFonts w:ascii="Bodo_uzb" w:hAnsi="Bodo_uzb"/>
          <w:lang w:val="uz-Cyrl-UZ"/>
        </w:rPr>
        <w:t>Ў</w:t>
      </w:r>
      <w:r w:rsidRPr="00C21472">
        <w:rPr>
          <w:rFonts w:ascii="Bodo_uzb" w:hAnsi="Bodo_uzb"/>
          <w:lang w:val="uz-Cyrl-UZ"/>
        </w:rPr>
        <w:t xml:space="preserve">збекистон, 1994. </w:t>
      </w:r>
    </w:p>
    <w:p w:rsidR="00B92CB7" w:rsidRPr="00C21472" w:rsidRDefault="00B92CB7" w:rsidP="00B92CB7">
      <w:pPr>
        <w:pStyle w:val="BodyText21"/>
        <w:widowControl/>
        <w:tabs>
          <w:tab w:val="left" w:pos="720"/>
        </w:tabs>
        <w:ind w:left="720" w:hanging="360"/>
        <w:rPr>
          <w:rFonts w:ascii="Bodo_uzb" w:hAnsi="Bodo_uzb"/>
          <w:lang w:val="uz-Cyrl-UZ"/>
        </w:rPr>
      </w:pPr>
      <w:r w:rsidRPr="00C21472">
        <w:rPr>
          <w:rFonts w:ascii="Bodo_uzb" w:hAnsi="Bodo_uzb"/>
          <w:lang w:val="uz-Cyrl-UZ"/>
        </w:rPr>
        <w:t xml:space="preserve">2. </w:t>
      </w:r>
      <w:r w:rsidRPr="00C21472">
        <w:rPr>
          <w:rFonts w:ascii="Bodo_uzb" w:hAnsi="Bodo_uzb"/>
          <w:lang w:val="uz-Cyrl-UZ"/>
        </w:rPr>
        <w:tab/>
        <w:t>Турсунходжаев.Т.Л. «</w:t>
      </w:r>
      <w:r>
        <w:rPr>
          <w:rFonts w:ascii="Bodo_uzb" w:hAnsi="Bodo_uzb"/>
          <w:lang w:val="uz-Cyrl-UZ"/>
        </w:rPr>
        <w:t>қ</w:t>
      </w:r>
      <w:r w:rsidRPr="00C21472">
        <w:rPr>
          <w:rFonts w:ascii="Bodo_uzb" w:hAnsi="Bodo_uzb"/>
          <w:lang w:val="uz-Cyrl-UZ"/>
        </w:rPr>
        <w:t>ишло</w:t>
      </w:r>
      <w:r>
        <w:rPr>
          <w:rFonts w:ascii="Bodo_uzb" w:hAnsi="Bodo_uzb"/>
          <w:lang w:val="uz-Cyrl-UZ"/>
        </w:rPr>
        <w:t>қ</w:t>
      </w:r>
      <w:r w:rsidRPr="00C21472">
        <w:rPr>
          <w:rFonts w:ascii="Bodo_uzb" w:hAnsi="Bodo_uzb"/>
          <w:lang w:val="uz-Cyrl-UZ"/>
        </w:rPr>
        <w:t xml:space="preserve"> х</w:t>
      </w:r>
      <w:r>
        <w:rPr>
          <w:rFonts w:ascii="Bodo_uzb" w:hAnsi="Bodo_uzb"/>
          <w:lang w:val="uz-Cyrl-UZ"/>
        </w:rPr>
        <w:t>ў</w:t>
      </w:r>
      <w:r w:rsidRPr="00C21472">
        <w:rPr>
          <w:rFonts w:ascii="Bodo_uzb" w:hAnsi="Bodo_uzb"/>
          <w:lang w:val="uz-Cyrl-UZ"/>
        </w:rPr>
        <w:t>жалиги ма</w:t>
      </w:r>
      <w:r>
        <w:rPr>
          <w:rFonts w:ascii="Bodo_uzb" w:hAnsi="Bodo_uzb"/>
          <w:lang w:val="uz-Cyrl-UZ"/>
        </w:rPr>
        <w:t>ҳ</w:t>
      </w:r>
      <w:r w:rsidRPr="00C21472">
        <w:rPr>
          <w:rFonts w:ascii="Bodo_uzb" w:hAnsi="Bodo_uzb"/>
          <w:lang w:val="uz-Cyrl-UZ"/>
        </w:rPr>
        <w:t xml:space="preserve">сулотларини </w:t>
      </w:r>
      <w:r>
        <w:rPr>
          <w:rFonts w:ascii="Bodo_uzb" w:hAnsi="Bodo_uzb"/>
          <w:lang w:val="uz-Cyrl-UZ"/>
        </w:rPr>
        <w:t>сақ</w:t>
      </w:r>
      <w:r w:rsidRPr="00C21472">
        <w:rPr>
          <w:rFonts w:ascii="Bodo_uzb" w:hAnsi="Bodo_uzb"/>
          <w:lang w:val="uz-Cyrl-UZ"/>
        </w:rPr>
        <w:t xml:space="preserve">лаш ва </w:t>
      </w:r>
      <w:r>
        <w:rPr>
          <w:rFonts w:ascii="Bodo_uzb" w:hAnsi="Bodo_uzb"/>
          <w:lang w:val="uz-Cyrl-UZ"/>
        </w:rPr>
        <w:t>қ</w:t>
      </w:r>
      <w:r w:rsidRPr="00C21472">
        <w:rPr>
          <w:rFonts w:ascii="Bodo_uzb" w:hAnsi="Bodo_uzb"/>
          <w:lang w:val="uz-Cyrl-UZ"/>
        </w:rPr>
        <w:t xml:space="preserve">айта ишлаш технологияси» фанидан маърузалар матнлари.  Тошкент-2000. </w:t>
      </w:r>
    </w:p>
    <w:p w:rsidR="00B92CB7" w:rsidRPr="00C21472" w:rsidRDefault="00B92CB7" w:rsidP="00B92CB7">
      <w:pPr>
        <w:pStyle w:val="BodyText21"/>
        <w:widowControl/>
        <w:tabs>
          <w:tab w:val="left" w:pos="720"/>
        </w:tabs>
        <w:ind w:left="720" w:hanging="360"/>
        <w:rPr>
          <w:rFonts w:ascii="Bodo_uzb" w:hAnsi="Bodo_uzb"/>
          <w:lang w:val="uz-Cyrl-UZ"/>
        </w:rPr>
      </w:pPr>
      <w:r w:rsidRPr="00C21472">
        <w:rPr>
          <w:rFonts w:ascii="Bodo_uzb" w:hAnsi="Bodo_uzb"/>
          <w:lang w:val="uz-Cyrl-UZ"/>
        </w:rPr>
        <w:t xml:space="preserve">3. </w:t>
      </w:r>
      <w:r w:rsidRPr="00C21472">
        <w:rPr>
          <w:rFonts w:ascii="Bodo_uzb" w:hAnsi="Bodo_uzb"/>
          <w:lang w:val="uz-Cyrl-UZ"/>
        </w:rPr>
        <w:tab/>
        <w:t xml:space="preserve">Отабоев.М. </w:t>
      </w:r>
      <w:r>
        <w:rPr>
          <w:rFonts w:ascii="Bodo_uzb" w:hAnsi="Bodo_uzb"/>
          <w:lang w:val="uz-Cyrl-UZ"/>
        </w:rPr>
        <w:t>Ў</w:t>
      </w:r>
      <w:r w:rsidRPr="00C21472">
        <w:rPr>
          <w:rFonts w:ascii="Bodo_uzb" w:hAnsi="Bodo_uzb"/>
          <w:lang w:val="uz-Cyrl-UZ"/>
        </w:rPr>
        <w:t>збекистоннинг мева-</w:t>
      </w:r>
      <w:r>
        <w:rPr>
          <w:rFonts w:ascii="Bodo_uzb" w:hAnsi="Bodo_uzb"/>
          <w:lang w:val="uz-Cyrl-UZ"/>
        </w:rPr>
        <w:t>са</w:t>
      </w:r>
      <w:r w:rsidRPr="00C21472">
        <w:rPr>
          <w:rFonts w:ascii="Bodo_uzb" w:hAnsi="Bodo_uzb"/>
          <w:lang w:val="uz-Cyrl-UZ"/>
        </w:rPr>
        <w:t>бзавот комплекси – муаммо, тажриба ва ечимлар. – Т.: Ме</w:t>
      </w:r>
      <w:r>
        <w:rPr>
          <w:rFonts w:ascii="Bodo_uzb" w:hAnsi="Bodo_uzb"/>
          <w:lang w:val="uz-Cyrl-UZ"/>
        </w:rPr>
        <w:t>ҳ</w:t>
      </w:r>
      <w:r w:rsidRPr="00C21472">
        <w:rPr>
          <w:rFonts w:ascii="Bodo_uzb" w:hAnsi="Bodo_uzb"/>
          <w:lang w:val="uz-Cyrl-UZ"/>
        </w:rPr>
        <w:t xml:space="preserve">нат, 1991. </w:t>
      </w:r>
    </w:p>
    <w:p w:rsidR="00B92CB7" w:rsidRPr="00C21472" w:rsidRDefault="00B92CB7" w:rsidP="00B92CB7">
      <w:pPr>
        <w:pStyle w:val="BodyText21"/>
        <w:widowControl/>
        <w:ind w:left="360" w:firstLine="0"/>
        <w:rPr>
          <w:rFonts w:ascii="Bodo_uzb" w:hAnsi="Bodo_uzb"/>
          <w:lang w:val="uz-Cyrl-UZ"/>
        </w:rPr>
      </w:pPr>
    </w:p>
    <w:p w:rsidR="00B92CB7" w:rsidRPr="00762D67" w:rsidRDefault="00B92CB7" w:rsidP="00B92CB7">
      <w:pPr>
        <w:pStyle w:val="BodyText21"/>
        <w:widowControl/>
        <w:ind w:left="360" w:firstLine="0"/>
        <w:jc w:val="center"/>
        <w:rPr>
          <w:rFonts w:ascii="Bodo_uzb" w:hAnsi="Bodo_uzb"/>
          <w:b/>
        </w:rPr>
      </w:pPr>
      <w:r w:rsidRPr="00762D67">
        <w:rPr>
          <w:rFonts w:ascii="Bodo_uzb" w:hAnsi="Bodo_uzb"/>
          <w:b/>
        </w:rPr>
        <w:t>Интернет сайтлари:</w:t>
      </w:r>
    </w:p>
    <w:p w:rsidR="00B92CB7" w:rsidRDefault="00B92CB7" w:rsidP="00B92CB7">
      <w:pPr>
        <w:widowControl/>
        <w:numPr>
          <w:ilvl w:val="0"/>
          <w:numId w:val="5"/>
        </w:numPr>
        <w:pBdr>
          <w:left w:val="none" w:sz="0" w:space="0" w:color="auto"/>
          <w:right w:val="none" w:sz="0" w:space="0" w:color="auto"/>
        </w:pBdr>
        <w:tabs>
          <w:tab w:val="clear" w:pos="555"/>
          <w:tab w:val="num" w:pos="284"/>
        </w:tabs>
        <w:overflowPunct/>
        <w:autoSpaceDE/>
        <w:autoSpaceDN/>
        <w:adjustRightInd/>
        <w:ind w:left="284" w:hanging="284"/>
        <w:textAlignment w:val="auto"/>
        <w:rPr>
          <w:lang w:val="en-US"/>
        </w:rPr>
      </w:pPr>
      <w:r>
        <w:rPr>
          <w:lang w:val="en-US"/>
        </w:rPr>
        <w:t xml:space="preserve">Rozvoj integrace a infrastruktura. </w:t>
      </w:r>
      <w:hyperlink r:id="rId5" w:history="1">
        <w:r>
          <w:rPr>
            <w:rStyle w:val="af"/>
            <w:lang w:val="en-US"/>
          </w:rPr>
          <w:t>www.deloitte.com</w:t>
        </w:r>
      </w:hyperlink>
    </w:p>
    <w:p w:rsidR="00B92CB7" w:rsidRDefault="00B92CB7" w:rsidP="00B92CB7">
      <w:pPr>
        <w:widowControl/>
        <w:numPr>
          <w:ilvl w:val="0"/>
          <w:numId w:val="5"/>
        </w:numPr>
        <w:pBdr>
          <w:left w:val="none" w:sz="0" w:space="0" w:color="auto"/>
          <w:right w:val="none" w:sz="0" w:space="0" w:color="auto"/>
        </w:pBdr>
        <w:tabs>
          <w:tab w:val="clear" w:pos="555"/>
          <w:tab w:val="num" w:pos="284"/>
        </w:tabs>
        <w:overflowPunct/>
        <w:autoSpaceDE/>
        <w:autoSpaceDN/>
        <w:adjustRightInd/>
        <w:ind w:left="284" w:hanging="284"/>
        <w:textAlignment w:val="auto"/>
      </w:pPr>
      <w:r>
        <w:rPr>
          <w:lang w:val="en-US"/>
        </w:rPr>
        <w:t xml:space="preserve">Ikkinchi asossiy faktor esa infrastruktura va soliq yuki. </w:t>
      </w:r>
      <w:hyperlink r:id="rId6" w:history="1">
        <w:r>
          <w:rPr>
            <w:rStyle w:val="af"/>
          </w:rPr>
          <w:t>www.forum.uz</w:t>
        </w:r>
      </w:hyperlink>
    </w:p>
    <w:p w:rsidR="00B92CB7" w:rsidRDefault="00B92CB7" w:rsidP="00B92CB7">
      <w:pPr>
        <w:widowControl/>
        <w:numPr>
          <w:ilvl w:val="0"/>
          <w:numId w:val="5"/>
        </w:numPr>
        <w:pBdr>
          <w:left w:val="none" w:sz="0" w:space="0" w:color="auto"/>
          <w:right w:val="none" w:sz="0" w:space="0" w:color="auto"/>
        </w:pBdr>
        <w:tabs>
          <w:tab w:val="clear" w:pos="555"/>
          <w:tab w:val="num" w:pos="284"/>
        </w:tabs>
        <w:overflowPunct/>
        <w:autoSpaceDE/>
        <w:autoSpaceDN/>
        <w:adjustRightInd/>
        <w:ind w:left="284" w:hanging="284"/>
        <w:textAlignment w:val="auto"/>
      </w:pPr>
      <w:r>
        <w:t xml:space="preserve">ЛБР – сельскохозяйственная техника, комбайнў, косилки, сеялки, запчасти к сельхозтехники </w:t>
      </w:r>
      <w:hyperlink r:id="rId7" w:history="1">
        <w:r>
          <w:rPr>
            <w:rStyle w:val="af"/>
          </w:rPr>
          <w:t>www.lbr.ru</w:t>
        </w:r>
      </w:hyperlink>
    </w:p>
    <w:p w:rsidR="00B92CB7" w:rsidRDefault="00B92CB7" w:rsidP="00B92CB7">
      <w:pPr>
        <w:widowControl/>
        <w:numPr>
          <w:ilvl w:val="0"/>
          <w:numId w:val="5"/>
        </w:numPr>
        <w:pBdr>
          <w:left w:val="none" w:sz="0" w:space="0" w:color="auto"/>
          <w:right w:val="none" w:sz="0" w:space="0" w:color="auto"/>
        </w:pBdr>
        <w:tabs>
          <w:tab w:val="clear" w:pos="555"/>
          <w:tab w:val="num" w:pos="284"/>
        </w:tabs>
        <w:overflowPunct/>
        <w:autoSpaceDE/>
        <w:autoSpaceDN/>
        <w:adjustRightInd/>
        <w:ind w:left="284" w:hanging="284"/>
        <w:jc w:val="left"/>
        <w:textAlignment w:val="auto"/>
      </w:pPr>
      <w:r>
        <w:t xml:space="preserve">Приамурский Институт Агроэкономики и Бизнеса  </w:t>
      </w:r>
      <w:hyperlink r:id="rId8" w:history="1">
        <w:r>
          <w:rPr>
            <w:rStyle w:val="af"/>
            <w:lang w:val="en-US"/>
          </w:rPr>
          <w:t>www</w:t>
        </w:r>
        <w:r>
          <w:rPr>
            <w:rStyle w:val="af"/>
          </w:rPr>
          <w:t>.</w:t>
        </w:r>
        <w:r>
          <w:rPr>
            <w:rStyle w:val="af"/>
            <w:lang w:val="en-US"/>
          </w:rPr>
          <w:t>admin</w:t>
        </w:r>
        <w:r>
          <w:rPr>
            <w:rStyle w:val="af"/>
          </w:rPr>
          <w:t>.</w:t>
        </w:r>
        <w:r>
          <w:rPr>
            <w:rStyle w:val="af"/>
            <w:lang w:val="en-US"/>
          </w:rPr>
          <w:t>ru</w:t>
        </w:r>
      </w:hyperlink>
    </w:p>
    <w:p w:rsidR="00B92CB7" w:rsidRPr="00762D67" w:rsidRDefault="00B92CB7" w:rsidP="00B92CB7">
      <w:pPr>
        <w:widowControl/>
        <w:numPr>
          <w:ilvl w:val="0"/>
          <w:numId w:val="5"/>
        </w:numPr>
        <w:pBdr>
          <w:left w:val="none" w:sz="0" w:space="0" w:color="auto"/>
          <w:right w:val="none" w:sz="0" w:space="0" w:color="auto"/>
        </w:pBdr>
        <w:tabs>
          <w:tab w:val="clear" w:pos="555"/>
          <w:tab w:val="num" w:pos="284"/>
        </w:tabs>
        <w:overflowPunct/>
        <w:autoSpaceDE/>
        <w:autoSpaceDN/>
        <w:adjustRightInd/>
        <w:ind w:left="284" w:hanging="284"/>
        <w:jc w:val="left"/>
        <w:textAlignment w:val="auto"/>
      </w:pPr>
      <w:r>
        <w:t xml:space="preserve">Петранева Г.А. Экономика и управление в сельском хозяйстве, Академия, 2003. </w:t>
      </w:r>
      <w:r>
        <w:rPr>
          <w:lang w:val="en-US"/>
        </w:rPr>
        <w:t>http</w:t>
      </w:r>
      <w:r w:rsidRPr="00762D67">
        <w:t>://</w:t>
      </w:r>
      <w:r>
        <w:rPr>
          <w:lang w:val="en-US"/>
        </w:rPr>
        <w:t>textbook</w:t>
      </w:r>
      <w:r w:rsidRPr="00762D67">
        <w:t>.</w:t>
      </w:r>
      <w:r>
        <w:rPr>
          <w:lang w:val="en-US"/>
        </w:rPr>
        <w:t>ru</w:t>
      </w:r>
      <w:r w:rsidRPr="00762D67">
        <w:t>/</w:t>
      </w:r>
      <w:r>
        <w:rPr>
          <w:lang w:val="en-US"/>
        </w:rPr>
        <w:t>catalogue</w:t>
      </w:r>
      <w:r w:rsidRPr="00762D67">
        <w:t>/</w:t>
      </w:r>
      <w:r>
        <w:rPr>
          <w:lang w:val="en-US"/>
        </w:rPr>
        <w:t>book</w:t>
      </w:r>
      <w:r w:rsidRPr="00762D67">
        <w:t>/33320.</w:t>
      </w:r>
      <w:r>
        <w:rPr>
          <w:lang w:val="en-US"/>
        </w:rPr>
        <w:t>html</w:t>
      </w:r>
    </w:p>
    <w:p w:rsidR="00B92CB7" w:rsidRDefault="00B92CB7" w:rsidP="00B92CB7">
      <w:pPr>
        <w:widowControl/>
        <w:numPr>
          <w:ilvl w:val="0"/>
          <w:numId w:val="5"/>
        </w:numPr>
        <w:pBdr>
          <w:left w:val="none" w:sz="0" w:space="0" w:color="auto"/>
          <w:right w:val="none" w:sz="0" w:space="0" w:color="auto"/>
        </w:pBdr>
        <w:tabs>
          <w:tab w:val="clear" w:pos="555"/>
          <w:tab w:val="num" w:pos="284"/>
        </w:tabs>
        <w:overflowPunct/>
        <w:autoSpaceDE/>
        <w:autoSpaceDN/>
        <w:adjustRightInd/>
        <w:ind w:left="284" w:hanging="284"/>
        <w:jc w:val="left"/>
        <w:textAlignment w:val="auto"/>
      </w:pPr>
      <w:r>
        <w:t xml:space="preserve">Попов Н.А. Экономка отраслей АПК. Курс лекции, 2002, </w:t>
      </w:r>
      <w:r>
        <w:rPr>
          <w:lang w:val="en-US"/>
        </w:rPr>
        <w:t>http</w:t>
      </w:r>
      <w:r>
        <w:t>://</w:t>
      </w:r>
      <w:r>
        <w:rPr>
          <w:lang w:val="en-US"/>
        </w:rPr>
        <w:t>family</w:t>
      </w:r>
      <w:r>
        <w:t>.</w:t>
      </w:r>
      <w:r>
        <w:rPr>
          <w:lang w:val="en-US"/>
        </w:rPr>
        <w:t>taukita</w:t>
      </w:r>
      <w:r>
        <w:t>.</w:t>
      </w:r>
      <w:r>
        <w:rPr>
          <w:lang w:val="en-US"/>
        </w:rPr>
        <w:t>ru</w:t>
      </w:r>
      <w:r>
        <w:t>/</w:t>
      </w:r>
      <w:r>
        <w:rPr>
          <w:lang w:val="en-US"/>
        </w:rPr>
        <w:t>item</w:t>
      </w:r>
      <w:r>
        <w:t>22219310.</w:t>
      </w:r>
      <w:r>
        <w:rPr>
          <w:lang w:val="en-US"/>
        </w:rPr>
        <w:t>htm</w:t>
      </w:r>
    </w:p>
    <w:p w:rsidR="00B92CB7" w:rsidRPr="00C21472" w:rsidRDefault="00B92CB7" w:rsidP="00B92CB7">
      <w:pPr>
        <w:pStyle w:val="BodyText21"/>
        <w:widowControl/>
        <w:ind w:left="360" w:firstLine="0"/>
        <w:rPr>
          <w:rFonts w:ascii="Bodo_uzb" w:hAnsi="Bodo_uzb"/>
          <w:lang w:val="uz-Cyrl-UZ"/>
        </w:rPr>
      </w:pPr>
    </w:p>
    <w:p w:rsidR="00957030" w:rsidRPr="00B92CB7" w:rsidRDefault="00957030">
      <w:pPr>
        <w:rPr>
          <w:lang w:val="uz-Cyrl-UZ"/>
        </w:rPr>
      </w:pPr>
    </w:p>
    <w:sectPr w:rsidR="00957030" w:rsidRPr="00B92CB7" w:rsidSect="009570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12FF9"/>
    <w:multiLevelType w:val="multilevel"/>
    <w:tmpl w:val="63A4DFD4"/>
    <w:lvl w:ilvl="0">
      <w:start w:val="15"/>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1">
    <w:nsid w:val="3CAA134F"/>
    <w:multiLevelType w:val="hybridMultilevel"/>
    <w:tmpl w:val="661A88A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D4A75F3"/>
    <w:multiLevelType w:val="hybridMultilevel"/>
    <w:tmpl w:val="411C6050"/>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
    <w:nsid w:val="455A5626"/>
    <w:multiLevelType w:val="multilevel"/>
    <w:tmpl w:val="60EE279A"/>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4">
    <w:nsid w:val="783C5873"/>
    <w:multiLevelType w:val="hybridMultilevel"/>
    <w:tmpl w:val="66F6764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4"/>
  </w:num>
  <w:num w:numId="4">
    <w:abstractNumId w:val="0"/>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B92CB7"/>
    <w:rsid w:val="00957030"/>
    <w:rsid w:val="00B92C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CB7"/>
    <w:pPr>
      <w:widowControl w:val="0"/>
      <w:pBdr>
        <w:left w:val="single" w:sz="6" w:space="1" w:color="auto"/>
        <w:right w:val="single" w:sz="6" w:space="1" w:color="auto"/>
      </w:pBdr>
      <w:overflowPunct w:val="0"/>
      <w:autoSpaceDE w:val="0"/>
      <w:autoSpaceDN w:val="0"/>
      <w:adjustRightInd w:val="0"/>
      <w:spacing w:after="0" w:line="240" w:lineRule="auto"/>
      <w:jc w:val="both"/>
      <w:textAlignment w:val="baseline"/>
    </w:pPr>
    <w:rPr>
      <w:rFonts w:ascii="Bodo_uzb" w:eastAsia="Times New Roman" w:hAnsi="Bodo_uzb" w:cs="Times New Roman"/>
      <w:sz w:val="28"/>
      <w:szCs w:val="20"/>
      <w:lang w:eastAsia="ru-RU"/>
    </w:rPr>
  </w:style>
  <w:style w:type="paragraph" w:styleId="1">
    <w:name w:val="heading 1"/>
    <w:basedOn w:val="a"/>
    <w:next w:val="a"/>
    <w:link w:val="10"/>
    <w:qFormat/>
    <w:rsid w:val="00B92CB7"/>
    <w:pPr>
      <w:keepNext/>
      <w:widowControl/>
      <w:pBdr>
        <w:left w:val="none" w:sz="0" w:space="0" w:color="auto"/>
        <w:right w:val="none" w:sz="0" w:space="0" w:color="auto"/>
      </w:pBdr>
      <w:ind w:firstLine="567"/>
      <w:outlineLvl w:val="0"/>
    </w:pPr>
    <w:rPr>
      <w:b/>
      <w:bCs/>
    </w:rPr>
  </w:style>
  <w:style w:type="paragraph" w:styleId="2">
    <w:name w:val="heading 2"/>
    <w:basedOn w:val="a"/>
    <w:next w:val="a"/>
    <w:link w:val="20"/>
    <w:qFormat/>
    <w:rsid w:val="00B92CB7"/>
    <w:pPr>
      <w:keepNext/>
      <w:widowControl/>
      <w:pBdr>
        <w:left w:val="none" w:sz="0" w:space="0" w:color="auto"/>
        <w:right w:val="none" w:sz="0" w:space="0" w:color="auto"/>
      </w:pBdr>
      <w:ind w:firstLine="567"/>
      <w:jc w:val="center"/>
      <w:outlineLvl w:val="1"/>
    </w:pPr>
    <w:rPr>
      <w:b/>
    </w:rPr>
  </w:style>
  <w:style w:type="paragraph" w:styleId="3">
    <w:name w:val="heading 3"/>
    <w:basedOn w:val="a"/>
    <w:next w:val="a"/>
    <w:link w:val="30"/>
    <w:qFormat/>
    <w:rsid w:val="00B92CB7"/>
    <w:pPr>
      <w:keepNext/>
      <w:widowControl/>
      <w:pBdr>
        <w:left w:val="none" w:sz="0" w:space="0" w:color="auto"/>
        <w:right w:val="none" w:sz="0" w:space="0" w:color="auto"/>
      </w:pBdr>
      <w:overflowPunct/>
      <w:autoSpaceDE/>
      <w:autoSpaceDN/>
      <w:adjustRightInd/>
      <w:ind w:firstLine="720"/>
      <w:jc w:val="center"/>
      <w:textAlignment w:val="auto"/>
      <w:outlineLvl w:val="2"/>
    </w:pPr>
    <w:rPr>
      <w:rFonts w:ascii="Times New Roman" w:hAnsi="Times New Roman"/>
      <w:lang w:val="en-US"/>
    </w:rPr>
  </w:style>
  <w:style w:type="paragraph" w:styleId="4">
    <w:name w:val="heading 4"/>
    <w:basedOn w:val="a"/>
    <w:next w:val="a"/>
    <w:link w:val="40"/>
    <w:qFormat/>
    <w:rsid w:val="00B92CB7"/>
    <w:pPr>
      <w:keepNext/>
      <w:widowControl/>
      <w:pBdr>
        <w:left w:val="none" w:sz="0" w:space="0" w:color="auto"/>
        <w:right w:val="none" w:sz="0" w:space="0" w:color="auto"/>
      </w:pBdr>
      <w:overflowPunct/>
      <w:autoSpaceDE/>
      <w:autoSpaceDN/>
      <w:adjustRightInd/>
      <w:jc w:val="left"/>
      <w:textAlignment w:val="auto"/>
      <w:outlineLvl w:val="3"/>
    </w:pPr>
    <w:rPr>
      <w:rFonts w:ascii="Times New Roman" w:hAnsi="Times New Roman"/>
      <w:lang w:val="en-US"/>
    </w:rPr>
  </w:style>
  <w:style w:type="paragraph" w:styleId="5">
    <w:name w:val="heading 5"/>
    <w:basedOn w:val="a"/>
    <w:next w:val="a"/>
    <w:link w:val="50"/>
    <w:qFormat/>
    <w:rsid w:val="00B92CB7"/>
    <w:pPr>
      <w:keepNext/>
      <w:widowControl/>
      <w:pBdr>
        <w:left w:val="none" w:sz="0" w:space="0" w:color="auto"/>
        <w:right w:val="none" w:sz="0" w:space="0" w:color="auto"/>
      </w:pBdr>
      <w:overflowPunct/>
      <w:autoSpaceDE/>
      <w:autoSpaceDN/>
      <w:adjustRightInd/>
      <w:textAlignment w:val="auto"/>
      <w:outlineLvl w:val="4"/>
    </w:pPr>
    <w:rPr>
      <w:rFonts w:ascii="Times New Roman" w:hAnsi="Times New Roman"/>
      <w:caps/>
      <w:lang w:val="en-US"/>
    </w:rPr>
  </w:style>
  <w:style w:type="paragraph" w:styleId="6">
    <w:name w:val="heading 6"/>
    <w:basedOn w:val="a"/>
    <w:next w:val="a"/>
    <w:link w:val="60"/>
    <w:qFormat/>
    <w:rsid w:val="00B92CB7"/>
    <w:pPr>
      <w:keepNext/>
      <w:widowControl/>
      <w:pBdr>
        <w:left w:val="none" w:sz="0" w:space="0" w:color="auto"/>
        <w:right w:val="none" w:sz="0" w:space="0" w:color="auto"/>
      </w:pBdr>
      <w:jc w:val="center"/>
      <w:outlineLvl w:val="5"/>
    </w:pPr>
    <w:rPr>
      <w:b/>
    </w:rPr>
  </w:style>
  <w:style w:type="paragraph" w:styleId="7">
    <w:name w:val="heading 7"/>
    <w:basedOn w:val="a"/>
    <w:next w:val="a"/>
    <w:link w:val="70"/>
    <w:qFormat/>
    <w:rsid w:val="00B92CB7"/>
    <w:pPr>
      <w:keepNext/>
      <w:widowControl/>
      <w:pBdr>
        <w:left w:val="none" w:sz="0" w:space="0" w:color="auto"/>
        <w:right w:val="none" w:sz="0" w:space="0" w:color="auto"/>
      </w:pBdr>
      <w:overflowPunct/>
      <w:adjustRightInd/>
      <w:jc w:val="center"/>
      <w:textAlignment w:val="auto"/>
      <w:outlineLvl w:val="6"/>
    </w:pPr>
    <w:rPr>
      <w:rFonts w:cs="Bodo_uzb"/>
      <w:sz w:val="24"/>
      <w:szCs w:val="24"/>
    </w:rPr>
  </w:style>
  <w:style w:type="character" w:default="1" w:styleId="a0">
    <w:name w:val="Default Paragraph Font"/>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92CB7"/>
    <w:rPr>
      <w:rFonts w:ascii="Bodo_uzb" w:eastAsia="Times New Roman" w:hAnsi="Bodo_uzb" w:cs="Times New Roman"/>
      <w:b/>
      <w:bCs/>
      <w:sz w:val="28"/>
      <w:szCs w:val="20"/>
      <w:lang w:eastAsia="ru-RU"/>
    </w:rPr>
  </w:style>
  <w:style w:type="character" w:customStyle="1" w:styleId="20">
    <w:name w:val="Заголовок 2 Знак"/>
    <w:basedOn w:val="a0"/>
    <w:link w:val="2"/>
    <w:rsid w:val="00B92CB7"/>
    <w:rPr>
      <w:rFonts w:ascii="Bodo_uzb" w:eastAsia="Times New Roman" w:hAnsi="Bodo_uzb" w:cs="Times New Roman"/>
      <w:b/>
      <w:sz w:val="28"/>
      <w:szCs w:val="20"/>
      <w:lang w:eastAsia="ru-RU"/>
    </w:rPr>
  </w:style>
  <w:style w:type="character" w:customStyle="1" w:styleId="30">
    <w:name w:val="Заголовок 3 Знак"/>
    <w:basedOn w:val="a0"/>
    <w:link w:val="3"/>
    <w:rsid w:val="00B92CB7"/>
    <w:rPr>
      <w:rFonts w:ascii="Times New Roman" w:eastAsia="Times New Roman" w:hAnsi="Times New Roman" w:cs="Times New Roman"/>
      <w:sz w:val="28"/>
      <w:szCs w:val="20"/>
      <w:lang w:val="en-US" w:eastAsia="ru-RU"/>
    </w:rPr>
  </w:style>
  <w:style w:type="character" w:customStyle="1" w:styleId="40">
    <w:name w:val="Заголовок 4 Знак"/>
    <w:basedOn w:val="a0"/>
    <w:link w:val="4"/>
    <w:rsid w:val="00B92CB7"/>
    <w:rPr>
      <w:rFonts w:ascii="Times New Roman" w:eastAsia="Times New Roman" w:hAnsi="Times New Roman" w:cs="Times New Roman"/>
      <w:sz w:val="28"/>
      <w:szCs w:val="20"/>
      <w:lang w:val="en-US" w:eastAsia="ru-RU"/>
    </w:rPr>
  </w:style>
  <w:style w:type="character" w:customStyle="1" w:styleId="50">
    <w:name w:val="Заголовок 5 Знак"/>
    <w:basedOn w:val="a0"/>
    <w:link w:val="5"/>
    <w:rsid w:val="00B92CB7"/>
    <w:rPr>
      <w:rFonts w:ascii="Times New Roman" w:eastAsia="Times New Roman" w:hAnsi="Times New Roman" w:cs="Times New Roman"/>
      <w:caps/>
      <w:sz w:val="28"/>
      <w:szCs w:val="20"/>
      <w:lang w:val="en-US" w:eastAsia="ru-RU"/>
    </w:rPr>
  </w:style>
  <w:style w:type="character" w:customStyle="1" w:styleId="60">
    <w:name w:val="Заголовок 6 Знак"/>
    <w:basedOn w:val="a0"/>
    <w:link w:val="6"/>
    <w:rsid w:val="00B92CB7"/>
    <w:rPr>
      <w:rFonts w:ascii="Bodo_uzb" w:eastAsia="Times New Roman" w:hAnsi="Bodo_uzb" w:cs="Times New Roman"/>
      <w:b/>
      <w:sz w:val="28"/>
      <w:szCs w:val="20"/>
      <w:lang w:eastAsia="ru-RU"/>
    </w:rPr>
  </w:style>
  <w:style w:type="character" w:customStyle="1" w:styleId="70">
    <w:name w:val="Заголовок 7 Знак"/>
    <w:basedOn w:val="a0"/>
    <w:link w:val="7"/>
    <w:rsid w:val="00B92CB7"/>
    <w:rPr>
      <w:rFonts w:ascii="Bodo_uzb" w:eastAsia="Times New Roman" w:hAnsi="Bodo_uzb" w:cs="Bodo_uzb"/>
      <w:sz w:val="24"/>
      <w:szCs w:val="24"/>
      <w:lang w:eastAsia="ru-RU"/>
    </w:rPr>
  </w:style>
  <w:style w:type="character" w:customStyle="1" w:styleId="Iniiaiieoeooaacaoa1">
    <w:name w:val="Iniiaiie o?eoo aacaoa1"/>
    <w:rsid w:val="00B92CB7"/>
    <w:rPr>
      <w:sz w:val="20"/>
    </w:rPr>
  </w:style>
  <w:style w:type="paragraph" w:styleId="a3">
    <w:name w:val="Title"/>
    <w:basedOn w:val="a"/>
    <w:link w:val="a4"/>
    <w:qFormat/>
    <w:rsid w:val="00B92CB7"/>
    <w:pPr>
      <w:jc w:val="center"/>
    </w:pPr>
    <w:rPr>
      <w:sz w:val="32"/>
    </w:rPr>
  </w:style>
  <w:style w:type="character" w:customStyle="1" w:styleId="a4">
    <w:name w:val="Название Знак"/>
    <w:basedOn w:val="a0"/>
    <w:link w:val="a3"/>
    <w:rsid w:val="00B92CB7"/>
    <w:rPr>
      <w:rFonts w:ascii="Bodo_uzb" w:eastAsia="Times New Roman" w:hAnsi="Bodo_uzb" w:cs="Times New Roman"/>
      <w:sz w:val="32"/>
      <w:szCs w:val="20"/>
      <w:lang w:eastAsia="ru-RU"/>
    </w:rPr>
  </w:style>
  <w:style w:type="paragraph" w:styleId="a5">
    <w:name w:val="Body Text"/>
    <w:basedOn w:val="a"/>
    <w:link w:val="a6"/>
    <w:rsid w:val="00B92CB7"/>
    <w:rPr>
      <w:sz w:val="32"/>
    </w:rPr>
  </w:style>
  <w:style w:type="character" w:customStyle="1" w:styleId="a6">
    <w:name w:val="Основной текст Знак"/>
    <w:basedOn w:val="a0"/>
    <w:link w:val="a5"/>
    <w:rsid w:val="00B92CB7"/>
    <w:rPr>
      <w:rFonts w:ascii="Bodo_uzb" w:eastAsia="Times New Roman" w:hAnsi="Bodo_uzb" w:cs="Times New Roman"/>
      <w:sz w:val="32"/>
      <w:szCs w:val="20"/>
      <w:lang w:eastAsia="ru-RU"/>
    </w:rPr>
  </w:style>
  <w:style w:type="paragraph" w:customStyle="1" w:styleId="BodyText2">
    <w:name w:val="Body Text 2"/>
    <w:basedOn w:val="a"/>
    <w:rsid w:val="00B92CB7"/>
    <w:pPr>
      <w:jc w:val="center"/>
    </w:pPr>
    <w:rPr>
      <w:sz w:val="32"/>
    </w:rPr>
  </w:style>
  <w:style w:type="paragraph" w:customStyle="1" w:styleId="BodyText21">
    <w:name w:val="Body Text 21"/>
    <w:basedOn w:val="a"/>
    <w:rsid w:val="00B92CB7"/>
    <w:pPr>
      <w:pBdr>
        <w:left w:val="none" w:sz="0" w:space="0" w:color="auto"/>
        <w:right w:val="none" w:sz="0" w:space="0" w:color="auto"/>
      </w:pBdr>
      <w:ind w:firstLine="567"/>
    </w:pPr>
    <w:rPr>
      <w:rFonts w:ascii="BalticaUzbek" w:hAnsi="BalticaUzbek"/>
    </w:rPr>
  </w:style>
  <w:style w:type="paragraph" w:styleId="a7">
    <w:name w:val="Body Text Indent"/>
    <w:basedOn w:val="a"/>
    <w:link w:val="a8"/>
    <w:rsid w:val="00B92CB7"/>
    <w:pPr>
      <w:widowControl/>
      <w:pBdr>
        <w:left w:val="none" w:sz="0" w:space="0" w:color="auto"/>
        <w:right w:val="none" w:sz="0" w:space="0" w:color="auto"/>
      </w:pBdr>
      <w:tabs>
        <w:tab w:val="left" w:pos="1080"/>
      </w:tabs>
      <w:ind w:firstLine="567"/>
      <w:jc w:val="center"/>
    </w:pPr>
    <w:rPr>
      <w:rFonts w:ascii="BalticaUzbek" w:hAnsi="BalticaUzbek"/>
      <w:b/>
    </w:rPr>
  </w:style>
  <w:style w:type="character" w:customStyle="1" w:styleId="a8">
    <w:name w:val="Основной текст с отступом Знак"/>
    <w:basedOn w:val="a0"/>
    <w:link w:val="a7"/>
    <w:rsid w:val="00B92CB7"/>
    <w:rPr>
      <w:rFonts w:ascii="BalticaUzbek" w:eastAsia="Times New Roman" w:hAnsi="BalticaUzbek" w:cs="Times New Roman"/>
      <w:b/>
      <w:sz w:val="28"/>
      <w:szCs w:val="20"/>
      <w:lang w:eastAsia="ru-RU"/>
    </w:rPr>
  </w:style>
  <w:style w:type="paragraph" w:styleId="21">
    <w:name w:val="Body Text Indent 2"/>
    <w:basedOn w:val="a"/>
    <w:link w:val="22"/>
    <w:rsid w:val="00B92CB7"/>
    <w:pPr>
      <w:widowControl/>
      <w:pBdr>
        <w:left w:val="none" w:sz="0" w:space="0" w:color="auto"/>
        <w:right w:val="none" w:sz="0" w:space="0" w:color="auto"/>
      </w:pBdr>
      <w:tabs>
        <w:tab w:val="left" w:pos="1080"/>
      </w:tabs>
      <w:ind w:left="1134" w:hanging="567"/>
    </w:pPr>
    <w:rPr>
      <w:rFonts w:ascii="BalticaUzbek" w:hAnsi="BalticaUzbek"/>
    </w:rPr>
  </w:style>
  <w:style w:type="character" w:customStyle="1" w:styleId="22">
    <w:name w:val="Основной текст с отступом 2 Знак"/>
    <w:basedOn w:val="a0"/>
    <w:link w:val="21"/>
    <w:rsid w:val="00B92CB7"/>
    <w:rPr>
      <w:rFonts w:ascii="BalticaUzbek" w:eastAsia="Times New Roman" w:hAnsi="BalticaUzbek" w:cs="Times New Roman"/>
      <w:sz w:val="28"/>
      <w:szCs w:val="20"/>
      <w:lang w:eastAsia="ru-RU"/>
    </w:rPr>
  </w:style>
  <w:style w:type="paragraph" w:styleId="31">
    <w:name w:val="Body Text Indent 3"/>
    <w:basedOn w:val="a"/>
    <w:link w:val="32"/>
    <w:rsid w:val="00B92CB7"/>
    <w:pPr>
      <w:widowControl/>
      <w:pBdr>
        <w:left w:val="none" w:sz="0" w:space="0" w:color="auto"/>
        <w:right w:val="none" w:sz="0" w:space="0" w:color="auto"/>
      </w:pBdr>
      <w:tabs>
        <w:tab w:val="left" w:pos="851"/>
      </w:tabs>
      <w:ind w:left="851" w:hanging="425"/>
    </w:pPr>
    <w:rPr>
      <w:rFonts w:ascii="BalticaUzbek" w:hAnsi="BalticaUzbek"/>
    </w:rPr>
  </w:style>
  <w:style w:type="character" w:customStyle="1" w:styleId="32">
    <w:name w:val="Основной текст с отступом 3 Знак"/>
    <w:basedOn w:val="a0"/>
    <w:link w:val="31"/>
    <w:rsid w:val="00B92CB7"/>
    <w:rPr>
      <w:rFonts w:ascii="BalticaUzbek" w:eastAsia="Times New Roman" w:hAnsi="BalticaUzbek" w:cs="Times New Roman"/>
      <w:sz w:val="28"/>
      <w:szCs w:val="20"/>
      <w:lang w:eastAsia="ru-RU"/>
    </w:rPr>
  </w:style>
  <w:style w:type="paragraph" w:styleId="23">
    <w:name w:val="Body Text 2"/>
    <w:basedOn w:val="a"/>
    <w:link w:val="24"/>
    <w:rsid w:val="00B92CB7"/>
    <w:pPr>
      <w:widowControl/>
      <w:pBdr>
        <w:left w:val="none" w:sz="0" w:space="0" w:color="auto"/>
        <w:right w:val="none" w:sz="0" w:space="0" w:color="auto"/>
      </w:pBdr>
      <w:spacing w:line="360" w:lineRule="auto"/>
      <w:jc w:val="center"/>
    </w:pPr>
    <w:rPr>
      <w:rFonts w:ascii="BalticaUzbek" w:hAnsi="BalticaUzbek"/>
      <w:caps/>
    </w:rPr>
  </w:style>
  <w:style w:type="character" w:customStyle="1" w:styleId="24">
    <w:name w:val="Основной текст 2 Знак"/>
    <w:basedOn w:val="a0"/>
    <w:link w:val="23"/>
    <w:rsid w:val="00B92CB7"/>
    <w:rPr>
      <w:rFonts w:ascii="BalticaUzbek" w:eastAsia="Times New Roman" w:hAnsi="BalticaUzbek" w:cs="Times New Roman"/>
      <w:caps/>
      <w:sz w:val="28"/>
      <w:szCs w:val="20"/>
      <w:lang w:eastAsia="ru-RU"/>
    </w:rPr>
  </w:style>
  <w:style w:type="paragraph" w:styleId="a9">
    <w:name w:val="footer"/>
    <w:basedOn w:val="a"/>
    <w:link w:val="aa"/>
    <w:rsid w:val="00B92CB7"/>
    <w:pPr>
      <w:tabs>
        <w:tab w:val="center" w:pos="4677"/>
        <w:tab w:val="right" w:pos="9355"/>
      </w:tabs>
    </w:pPr>
  </w:style>
  <w:style w:type="character" w:customStyle="1" w:styleId="aa">
    <w:name w:val="Нижний колонтитул Знак"/>
    <w:basedOn w:val="a0"/>
    <w:link w:val="a9"/>
    <w:rsid w:val="00B92CB7"/>
    <w:rPr>
      <w:rFonts w:ascii="Bodo_uzb" w:eastAsia="Times New Roman" w:hAnsi="Bodo_uzb" w:cs="Times New Roman"/>
      <w:sz w:val="28"/>
      <w:szCs w:val="20"/>
      <w:lang w:eastAsia="ru-RU"/>
    </w:rPr>
  </w:style>
  <w:style w:type="character" w:styleId="ab">
    <w:name w:val="page number"/>
    <w:basedOn w:val="a0"/>
    <w:rsid w:val="00B92CB7"/>
  </w:style>
  <w:style w:type="paragraph" w:styleId="ac">
    <w:name w:val="header"/>
    <w:basedOn w:val="a"/>
    <w:link w:val="ad"/>
    <w:rsid w:val="00B92CB7"/>
    <w:pPr>
      <w:tabs>
        <w:tab w:val="center" w:pos="4153"/>
        <w:tab w:val="right" w:pos="8306"/>
      </w:tabs>
    </w:pPr>
  </w:style>
  <w:style w:type="character" w:customStyle="1" w:styleId="ad">
    <w:name w:val="Верхний колонтитул Знак"/>
    <w:basedOn w:val="a0"/>
    <w:link w:val="ac"/>
    <w:rsid w:val="00B92CB7"/>
    <w:rPr>
      <w:rFonts w:ascii="Bodo_uzb" w:eastAsia="Times New Roman" w:hAnsi="Bodo_uzb" w:cs="Times New Roman"/>
      <w:sz w:val="28"/>
      <w:szCs w:val="20"/>
      <w:lang w:eastAsia="ru-RU"/>
    </w:rPr>
  </w:style>
  <w:style w:type="paragraph" w:styleId="33">
    <w:name w:val="Body Text 3"/>
    <w:basedOn w:val="a"/>
    <w:link w:val="34"/>
    <w:rsid w:val="00B92CB7"/>
    <w:pPr>
      <w:widowControl/>
      <w:pBdr>
        <w:left w:val="none" w:sz="0" w:space="0" w:color="auto"/>
        <w:right w:val="none" w:sz="0" w:space="0" w:color="auto"/>
      </w:pBdr>
    </w:pPr>
  </w:style>
  <w:style w:type="character" w:customStyle="1" w:styleId="34">
    <w:name w:val="Основной текст 3 Знак"/>
    <w:basedOn w:val="a0"/>
    <w:link w:val="33"/>
    <w:rsid w:val="00B92CB7"/>
    <w:rPr>
      <w:rFonts w:ascii="Bodo_uzb" w:eastAsia="Times New Roman" w:hAnsi="Bodo_uzb" w:cs="Times New Roman"/>
      <w:sz w:val="28"/>
      <w:szCs w:val="20"/>
      <w:lang w:eastAsia="ru-RU"/>
    </w:rPr>
  </w:style>
  <w:style w:type="paragraph" w:customStyle="1" w:styleId="PlainText">
    <w:name w:val="Plain Text"/>
    <w:basedOn w:val="a"/>
    <w:rsid w:val="00B92CB7"/>
    <w:pPr>
      <w:pBdr>
        <w:left w:val="none" w:sz="0" w:space="0" w:color="auto"/>
        <w:right w:val="none" w:sz="0" w:space="0" w:color="auto"/>
      </w:pBdr>
      <w:jc w:val="left"/>
    </w:pPr>
    <w:rPr>
      <w:rFonts w:ascii="Courier New" w:hAnsi="Courier New"/>
      <w:sz w:val="20"/>
    </w:rPr>
  </w:style>
  <w:style w:type="table" w:styleId="ae">
    <w:name w:val="Table Grid"/>
    <w:basedOn w:val="a1"/>
    <w:rsid w:val="00B92CB7"/>
    <w:pPr>
      <w:widowControl w:val="0"/>
      <w:pBdr>
        <w:left w:val="single" w:sz="6" w:space="1" w:color="auto"/>
        <w:right w:val="single" w:sz="6" w:space="1" w:color="auto"/>
      </w:pBd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rsid w:val="00B92CB7"/>
    <w:rPr>
      <w:color w:val="0000FF"/>
      <w:u w:val="single"/>
    </w:rPr>
  </w:style>
  <w:style w:type="paragraph" w:customStyle="1" w:styleId="FR2">
    <w:name w:val="FR2"/>
    <w:rsid w:val="00B92CB7"/>
    <w:pPr>
      <w:widowControl w:val="0"/>
      <w:autoSpaceDE w:val="0"/>
      <w:autoSpaceDN w:val="0"/>
      <w:spacing w:after="0" w:line="300" w:lineRule="auto"/>
      <w:ind w:firstLine="2720"/>
    </w:pPr>
    <w:rPr>
      <w:rFonts w:ascii="Times New Roman" w:eastAsia="Times New Roman" w:hAnsi="Times New Roman" w:cs="Times New Roman"/>
      <w:sz w:val="28"/>
      <w:szCs w:val="28"/>
      <w:lang w:eastAsia="ru-RU"/>
    </w:rPr>
  </w:style>
  <w:style w:type="character" w:styleId="af0">
    <w:name w:val="FollowedHyperlink"/>
    <w:basedOn w:val="a0"/>
    <w:rsid w:val="00B92CB7"/>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in.ru" TargetMode="External"/><Relationship Id="rId3" Type="http://schemas.openxmlformats.org/officeDocument/2006/relationships/settings" Target="settings.xml"/><Relationship Id="rId7" Type="http://schemas.openxmlformats.org/officeDocument/2006/relationships/hyperlink" Target="http://www.lb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um.uz" TargetMode="External"/><Relationship Id="rId5" Type="http://schemas.openxmlformats.org/officeDocument/2006/relationships/hyperlink" Target="http://www.deloitt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2793</Words>
  <Characters>15922</Characters>
  <Application>Microsoft Office Word</Application>
  <DocSecurity>0</DocSecurity>
  <Lines>132</Lines>
  <Paragraphs>37</Paragraphs>
  <ScaleCrop>false</ScaleCrop>
  <Company>Melkosoft</Company>
  <LinksUpToDate>false</LinksUpToDate>
  <CharactersWithSpaces>18678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2011-04-25T07:39:00Z</dcterms:created>
  <dcterms:modified xsi:type="dcterms:W3CDTF">2011-04-25T07:40:00Z</dcterms:modified>
</cp:coreProperties>
</file>